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6F4F" w14:textId="77777777" w:rsidR="00827A04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33959">
        <w:rPr>
          <w:rFonts w:ascii="Times New Roman" w:eastAsia="Times New Roman" w:hAnsi="Times New Roman" w:cs="Times New Roman"/>
          <w:sz w:val="24"/>
          <w:szCs w:val="24"/>
        </w:rPr>
        <w:t>Mezinárodní program hodnocení silnic (</w:t>
      </w:r>
      <w:proofErr w:type="spellStart"/>
      <w:r w:rsidRPr="00D33959">
        <w:rPr>
          <w:rFonts w:ascii="Times New Roman" w:eastAsia="Times New Roman" w:hAnsi="Times New Roman" w:cs="Times New Roman"/>
          <w:sz w:val="24"/>
          <w:szCs w:val="24"/>
        </w:rPr>
        <w:t>iR</w:t>
      </w:r>
      <w:r w:rsidRPr="00C504D9">
        <w:rPr>
          <w:rFonts w:ascii="Times New Roman" w:eastAsia="Times New Roman" w:hAnsi="Times New Roman" w:cs="Times New Roman"/>
          <w:sz w:val="24"/>
          <w:szCs w:val="24"/>
        </w:rPr>
        <w:t>AP</w:t>
      </w:r>
      <w:proofErr w:type="spellEnd"/>
      <w:r w:rsidRPr="00C504D9">
        <w:rPr>
          <w:rFonts w:ascii="Times New Roman" w:eastAsia="Times New Roman" w:hAnsi="Times New Roman" w:cs="Times New Roman"/>
          <w:sz w:val="24"/>
          <w:szCs w:val="24"/>
        </w:rPr>
        <w:t xml:space="preserve">) ve spolupráci s nadací </w:t>
      </w:r>
      <w:hyperlink r:id="rId8" w:history="1">
        <w:r w:rsidRPr="00C504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MAPFRE</w:t>
        </w:r>
      </w:hyperlink>
      <w:r w:rsidRPr="00C504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9" w:history="1">
        <w:r w:rsidRPr="00C504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Mezinárodní cyklistickou unií (UCI)</w:t>
        </w:r>
      </w:hyperlink>
      <w:r w:rsidRPr="00C504D9">
        <w:rPr>
          <w:rFonts w:ascii="Times New Roman" w:eastAsia="Times New Roman" w:hAnsi="Times New Roman" w:cs="Times New Roman"/>
          <w:sz w:val="24"/>
          <w:szCs w:val="24"/>
        </w:rPr>
        <w:t xml:space="preserve">a skupinou </w:t>
      </w:r>
      <w:hyperlink r:id="rId10" w:history="1">
        <w:r w:rsidRPr="00C504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PTV</w:t>
        </w:r>
      </w:hyperlink>
      <w:r w:rsidRPr="00C504D9">
        <w:rPr>
          <w:rFonts w:ascii="Times New Roman" w:eastAsia="Times New Roman" w:hAnsi="Times New Roman" w:cs="Times New Roman"/>
          <w:sz w:val="24"/>
          <w:szCs w:val="24"/>
        </w:rPr>
        <w:t xml:space="preserve"> vydal</w:t>
      </w:r>
      <w:r w:rsidRPr="00D339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pod názvem </w:t>
      </w:r>
      <w:r w:rsidRPr="001230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Bezpečnější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cyklistika ve světě</w:t>
      </w:r>
      <w:r w:rsidRPr="001230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12305B">
        <w:rPr>
          <w:rFonts w:ascii="Times New Roman" w:eastAsia="Times New Roman" w:hAnsi="Times New Roman" w:cs="Times New Roman"/>
          <w:i/>
          <w:iCs/>
          <w:sz w:val="24"/>
          <w:szCs w:val="24"/>
        </w:rPr>
        <w:t>Safer</w:t>
      </w:r>
      <w:proofErr w:type="spellEnd"/>
      <w:r w:rsidRPr="001230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2305B">
        <w:rPr>
          <w:rFonts w:ascii="Times New Roman" w:eastAsia="Times New Roman" w:hAnsi="Times New Roman" w:cs="Times New Roman"/>
          <w:i/>
          <w:iCs/>
          <w:sz w:val="24"/>
          <w:szCs w:val="24"/>
        </w:rPr>
        <w:t>Cycling</w:t>
      </w:r>
      <w:proofErr w:type="spellEnd"/>
      <w:r w:rsidRPr="001230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2305B">
        <w:rPr>
          <w:rFonts w:ascii="Times New Roman" w:eastAsia="Times New Roman" w:hAnsi="Times New Roman" w:cs="Times New Roman"/>
          <w:i/>
          <w:iCs/>
          <w:sz w:val="24"/>
          <w:szCs w:val="24"/>
        </w:rPr>
        <w:t>around</w:t>
      </w:r>
      <w:proofErr w:type="spellEnd"/>
      <w:r w:rsidRPr="001230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2305B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1230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2305B">
        <w:rPr>
          <w:rFonts w:ascii="Times New Roman" w:eastAsia="Times New Roman" w:hAnsi="Times New Roman" w:cs="Times New Roman"/>
          <w:i/>
          <w:iCs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D33959">
        <w:rPr>
          <w:rFonts w:ascii="Times New Roman" w:eastAsia="Times New Roman" w:hAnsi="Times New Roman" w:cs="Times New Roman"/>
          <w:sz w:val="24"/>
          <w:szCs w:val="24"/>
        </w:rPr>
        <w:t xml:space="preserve">zprávu o </w:t>
      </w:r>
      <w:r w:rsidRPr="00A72194">
        <w:rPr>
          <w:rFonts w:ascii="Times New Roman" w:eastAsia="Times New Roman" w:hAnsi="Times New Roman" w:cs="Times New Roman"/>
          <w:sz w:val="24"/>
          <w:szCs w:val="24"/>
        </w:rPr>
        <w:t>prvním velkém pilotním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projektu</w:t>
      </w:r>
      <w:r w:rsidRPr="00A72194">
        <w:rPr>
          <w:rFonts w:ascii="Times New Roman" w:eastAsia="Times New Roman" w:hAnsi="Times New Roman" w:cs="Times New Roman"/>
          <w:sz w:val="24"/>
          <w:szCs w:val="24"/>
        </w:rPr>
        <w:t xml:space="preserve"> modelu </w:t>
      </w:r>
      <w:proofErr w:type="spellStart"/>
      <w:r w:rsidRPr="00A72194">
        <w:rPr>
          <w:rFonts w:ascii="Times New Roman" w:eastAsia="Times New Roman" w:hAnsi="Times New Roman" w:cs="Times New Roman"/>
          <w:sz w:val="24"/>
          <w:szCs w:val="24"/>
        </w:rPr>
        <w:t>CycleRAP</w:t>
      </w:r>
      <w:proofErr w:type="spellEnd"/>
      <w:r w:rsidRPr="00A72194">
        <w:rPr>
          <w:rFonts w:ascii="Times New Roman" w:eastAsia="Times New Roman" w:hAnsi="Times New Roman" w:cs="Times New Roman"/>
          <w:sz w:val="24"/>
          <w:szCs w:val="24"/>
        </w:rPr>
        <w:t>, kterého se účastní města v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72194">
        <w:rPr>
          <w:rFonts w:ascii="Times New Roman" w:eastAsia="Times New Roman" w:hAnsi="Times New Roman" w:cs="Times New Roman"/>
          <w:sz w:val="24"/>
          <w:szCs w:val="24"/>
        </w:rPr>
        <w:t>Evropě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A72194">
        <w:rPr>
          <w:rFonts w:ascii="Times New Roman" w:eastAsia="Times New Roman" w:hAnsi="Times New Roman" w:cs="Times New Roman"/>
          <w:sz w:val="24"/>
          <w:szCs w:val="24"/>
        </w:rPr>
        <w:t xml:space="preserve"> Jižní a Severní Americe. Zpráva byla zveřejněna na fóru </w:t>
      </w:r>
      <w:hyperlink r:id="rId11" w:history="1">
        <w:r w:rsidRPr="00A7219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UCI Mobility and Bike City</w:t>
        </w:r>
      </w:hyperlink>
      <w:r w:rsidRPr="00A7219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A72194">
        <w:rPr>
          <w:rFonts w:ascii="Times New Roman" w:eastAsia="Times New Roman" w:hAnsi="Times New Roman" w:cs="Times New Roman"/>
          <w:sz w:val="24"/>
          <w:szCs w:val="24"/>
        </w:rPr>
        <w:t>25. října 2023</w:t>
      </w:r>
      <w:r w:rsidRPr="000146C7">
        <w:rPr>
          <w:rFonts w:ascii="Times New Roman" w:eastAsia="Times New Roman" w:hAnsi="Times New Roman" w:cs="Times New Roman"/>
          <w:sz w:val="24"/>
          <w:szCs w:val="24"/>
        </w:rPr>
        <w:t xml:space="preserve"> v belgických Bruggách.</w:t>
      </w:r>
    </w:p>
    <w:p w14:paraId="150A27CE" w14:textId="77777777" w:rsidR="00827A04" w:rsidRPr="007102F7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object w:dxaOrig="11895" w:dyaOrig="8925" w14:anchorId="73C8DB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6pt" o:ole="">
            <v:imagedata r:id="rId12" o:title=""/>
          </v:shape>
          <o:OLEObject Type="Embed" ProgID="PBrush" ShapeID="_x0000_i1025" DrawAspect="Content" ObjectID="_1760444241" r:id="rId13"/>
        </w:object>
      </w:r>
    </w:p>
    <w:p w14:paraId="41A5D849" w14:textId="77777777" w:rsidR="00827A04" w:rsidRPr="00827A04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A3366">
        <w:rPr>
          <w:rFonts w:ascii="Times New Roman" w:eastAsia="Times New Roman" w:hAnsi="Times New Roman" w:cs="Times New Roman"/>
          <w:sz w:val="24"/>
          <w:szCs w:val="24"/>
        </w:rPr>
        <w:t xml:space="preserve">Během pilotního projektu dokončil projektový tým </w:t>
      </w:r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hodnocení </w:t>
      </w:r>
      <w:proofErr w:type="spellStart"/>
      <w:r w:rsidRPr="00827A04">
        <w:rPr>
          <w:rFonts w:ascii="Times New Roman" w:eastAsia="Times New Roman" w:hAnsi="Times New Roman" w:cs="Times New Roman"/>
          <w:sz w:val="24"/>
          <w:szCs w:val="24"/>
        </w:rPr>
        <w:t>CycleRAP</w:t>
      </w:r>
      <w:proofErr w:type="spellEnd"/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 v celkové délce 246 km v Madridu, Barceloně, Bogotě a </w:t>
      </w:r>
      <w:proofErr w:type="spellStart"/>
      <w:r w:rsidRPr="00827A04">
        <w:rPr>
          <w:rFonts w:ascii="Times New Roman" w:eastAsia="Times New Roman" w:hAnsi="Times New Roman" w:cs="Times New Roman"/>
          <w:sz w:val="24"/>
          <w:szCs w:val="24"/>
        </w:rPr>
        <w:t>Fayetteville</w:t>
      </w:r>
      <w:proofErr w:type="spellEnd"/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 v Arkansasu a dalších 1 115 "bodových" lokalit v </w:t>
      </w:r>
      <w:proofErr w:type="spellStart"/>
      <w:r w:rsidRPr="00827A04">
        <w:rPr>
          <w:rFonts w:ascii="Times New Roman" w:eastAsia="Times New Roman" w:hAnsi="Times New Roman" w:cs="Times New Roman"/>
          <w:sz w:val="24"/>
          <w:szCs w:val="24"/>
        </w:rPr>
        <w:t>Sao</w:t>
      </w:r>
      <w:proofErr w:type="spellEnd"/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 Paulu. V každém z měst projektový tým spolupracoval s místními partnery na identifikaci cílové sítě, sběru dat, tvorbě map rizik a návrhu bezpečnostních řešení. Na projektu se podílel jedinečný a různorodý tým místních a odborných partnerů, například </w:t>
      </w:r>
      <w:hyperlink r:id="rId14" w:history="1">
        <w:proofErr w:type="spellStart"/>
        <w:r w:rsidRPr="00827A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Experience</w:t>
        </w:r>
        <w:proofErr w:type="spellEnd"/>
        <w:r w:rsidRPr="00827A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827A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Fayetteville</w:t>
        </w:r>
        <w:proofErr w:type="spellEnd"/>
      </w:hyperlink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 (USA), </w:t>
      </w:r>
      <w:hyperlink r:id="rId15" w:history="1">
        <w:proofErr w:type="spellStart"/>
        <w:r w:rsidRPr="00827A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Ciclocidade</w:t>
        </w:r>
        <w:proofErr w:type="spellEnd"/>
      </w:hyperlink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 (Brazílie), </w:t>
      </w:r>
      <w:hyperlink r:id="rId16" w:history="1">
        <w:r w:rsidRPr="00827A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 </w:t>
        </w:r>
        <w:proofErr w:type="spellStart"/>
        <w:r w:rsidRPr="00827A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Factual</w:t>
        </w:r>
        <w:proofErr w:type="spellEnd"/>
        <w:r w:rsidRPr="00827A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827A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Consulting</w:t>
        </w:r>
        <w:proofErr w:type="spellEnd"/>
      </w:hyperlink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27A04">
        <w:rPr>
          <w:rFonts w:ascii="Times New Roman" w:eastAsia="Times New Roman" w:hAnsi="Times New Roman" w:cs="Times New Roman"/>
          <w:sz w:val="24"/>
          <w:szCs w:val="24"/>
        </w:rPr>
        <w:t>( Španělsko</w:t>
      </w:r>
      <w:proofErr w:type="gramEnd"/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827A04">
        <w:rPr>
          <w:rFonts w:ascii="Times New Roman" w:eastAsia="Times New Roman" w:hAnsi="Times New Roman" w:cs="Times New Roman"/>
          <w:sz w:val="24"/>
          <w:szCs w:val="24"/>
        </w:rPr>
        <w:t>Secretaria</w:t>
      </w:r>
      <w:proofErr w:type="spellEnd"/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27A04">
        <w:rPr>
          <w:rFonts w:ascii="Times New Roman" w:eastAsia="Times New Roman" w:hAnsi="Times New Roman" w:cs="Times New Roman"/>
          <w:sz w:val="24"/>
          <w:szCs w:val="24"/>
        </w:rPr>
        <w:t>Movilidad</w:t>
      </w:r>
      <w:proofErr w:type="spellEnd"/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27A04">
        <w:rPr>
          <w:rFonts w:ascii="Times New Roman" w:eastAsia="Times New Roman" w:hAnsi="Times New Roman" w:cs="Times New Roman"/>
          <w:sz w:val="24"/>
          <w:szCs w:val="24"/>
        </w:rPr>
        <w:t>Bogotá</w:t>
      </w:r>
      <w:proofErr w:type="spellEnd"/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 (Kolumbie), </w:t>
      </w:r>
      <w:hyperlink r:id="rId17" w:history="1">
        <w:r w:rsidRPr="00827A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Fakulta dopravních věd Univerzity v Záhřebu (FPZ)</w:t>
        </w:r>
      </w:hyperlink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 (Chorvatsko).</w:t>
      </w:r>
    </w:p>
    <w:p w14:paraId="1267492E" w14:textId="77777777" w:rsidR="00827A04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27A04">
        <w:rPr>
          <w:rFonts w:ascii="Times New Roman" w:eastAsia="Times New Roman" w:hAnsi="Times New Roman" w:cs="Times New Roman"/>
          <w:sz w:val="24"/>
          <w:szCs w:val="24"/>
        </w:rPr>
        <w:t>Klíčem k zajištění toho, aby v rámci nových investic byla bezpečnost cyklistické dopravy prioritou, je reflexe stávajících standardů cyklistické infrastruktury.</w:t>
      </w:r>
      <w:r w:rsidRPr="00827A04">
        <w:t xml:space="preserve"> </w:t>
      </w:r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Výsledky </w:t>
      </w:r>
      <w:proofErr w:type="spellStart"/>
      <w:r w:rsidRPr="00827A04">
        <w:rPr>
          <w:rFonts w:ascii="Times New Roman" w:eastAsia="Times New Roman" w:hAnsi="Times New Roman" w:cs="Times New Roman"/>
          <w:sz w:val="24"/>
          <w:szCs w:val="24"/>
        </w:rPr>
        <w:t>CycleRAP</w:t>
      </w:r>
      <w:proofErr w:type="spellEnd"/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 ukazují, že nejvyšším rizikem jsou infrastrukturní opatření, která jsou součástí silnic, kde se na vysokém skóre podílejí především konflikty mezi vozidly a cyklisty.</w:t>
      </w:r>
      <w:r w:rsidRPr="00827A04">
        <w:t xml:space="preserve"> </w:t>
      </w:r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Instalace oddělujících světel, větší vzdálenost mezi cyklisty a projíždějícími vozidly a opatření k zajištění bezpečné rychlosti vozidel jsou některá z doporučení, která </w:t>
      </w:r>
      <w:proofErr w:type="spellStart"/>
      <w:r w:rsidRPr="00827A04">
        <w:rPr>
          <w:rFonts w:ascii="Times New Roman" w:eastAsia="Times New Roman" w:hAnsi="Times New Roman" w:cs="Times New Roman"/>
          <w:sz w:val="24"/>
          <w:szCs w:val="24"/>
        </w:rPr>
        <w:t>CycleRAP</w:t>
      </w:r>
      <w:proofErr w:type="spellEnd"/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 městům nabízí. Těchto pět měst vyvíjí iniciativy, jejichž cílem je proměnit jízdu na kole v </w:t>
      </w:r>
      <w:r w:rsidRPr="00827A04">
        <w:rPr>
          <w:rFonts w:ascii="Times New Roman" w:eastAsia="Times New Roman" w:hAnsi="Times New Roman" w:cs="Times New Roman"/>
          <w:sz w:val="24"/>
          <w:szCs w:val="24"/>
        </w:rPr>
        <w:lastRenderedPageBreak/>
        <w:t>příjemný a bezpečný zážitek, a proto plánuje rozšíření sítě cyklistických komunikací.</w:t>
      </w:r>
    </w:p>
    <w:p w14:paraId="1F6F2954" w14:textId="77777777" w:rsidR="00827A04" w:rsidRDefault="00827A04" w:rsidP="00827A04">
      <w:pPr>
        <w:spacing w:before="100" w:beforeAutospacing="1" w:after="100" w:afterAutospacing="1"/>
      </w:pPr>
      <w:r w:rsidRPr="006A65A6">
        <w:rPr>
          <w:rFonts w:ascii="Times New Roman" w:eastAsia="Times New Roman" w:hAnsi="Times New Roman" w:cs="Times New Roman"/>
          <w:sz w:val="24"/>
          <w:szCs w:val="24"/>
        </w:rPr>
        <w:t xml:space="preserve">Cílem projektu bylo ukázat použití nástroje pro simulaci dopravy a poskytnout konkrétní příklady toho, jak mohou města využít model </w:t>
      </w:r>
      <w:proofErr w:type="spellStart"/>
      <w:r w:rsidRPr="006A65A6">
        <w:rPr>
          <w:rFonts w:ascii="Times New Roman" w:eastAsia="Times New Roman" w:hAnsi="Times New Roman" w:cs="Times New Roman"/>
          <w:sz w:val="24"/>
          <w:szCs w:val="24"/>
        </w:rPr>
        <w:t>CycleRAP</w:t>
      </w:r>
      <w:proofErr w:type="spellEnd"/>
      <w:r w:rsidRPr="006A65A6">
        <w:rPr>
          <w:rFonts w:ascii="Times New Roman" w:eastAsia="Times New Roman" w:hAnsi="Times New Roman" w:cs="Times New Roman"/>
          <w:sz w:val="24"/>
          <w:szCs w:val="24"/>
        </w:rPr>
        <w:t xml:space="preserve"> ke zlepšení bezpečnosti svých cyklistických sítí.</w:t>
      </w:r>
      <w:r w:rsidRPr="00443A0A">
        <w:t xml:space="preserve"> </w:t>
      </w:r>
      <w:r w:rsidRPr="00443A0A">
        <w:rPr>
          <w:rFonts w:ascii="Times New Roman" w:eastAsia="Times New Roman" w:hAnsi="Times New Roman" w:cs="Times New Roman"/>
          <w:sz w:val="24"/>
          <w:szCs w:val="24"/>
        </w:rPr>
        <w:t>Zpráva obsahuje podrobné případové studie, které ukazují příklady bezpečné cyklistické infrastruktury, metody sběru dat, mapování rizik, hodnocení bezpečnostních možností a analýzu konkrétních rizik.</w:t>
      </w:r>
      <w:r w:rsidRPr="00DA0423">
        <w:t xml:space="preserve"> </w:t>
      </w:r>
    </w:p>
    <w:p w14:paraId="0691372A" w14:textId="77777777" w:rsidR="00827A04" w:rsidRPr="007102F7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A0423">
        <w:rPr>
          <w:rFonts w:ascii="Times New Roman" w:eastAsia="Times New Roman" w:hAnsi="Times New Roman" w:cs="Times New Roman"/>
          <w:sz w:val="24"/>
          <w:szCs w:val="24"/>
        </w:rPr>
        <w:t>CycleRAP</w:t>
      </w:r>
      <w:proofErr w:type="spellEnd"/>
      <w:r w:rsidRPr="00DA0423">
        <w:rPr>
          <w:rFonts w:ascii="Times New Roman" w:eastAsia="Times New Roman" w:hAnsi="Times New Roman" w:cs="Times New Roman"/>
          <w:sz w:val="24"/>
          <w:szCs w:val="24"/>
        </w:rPr>
        <w:t xml:space="preserve"> je model hodnocení rizik infrastruktury založený na důkazech. Jeho cílem je snížit počet dopravních nehod a zvýšit bezpečnost cyklistů a dalších uživatelů lehké mobility tím, že identifikuje vysoce riziková místa, aniž by bylo nutné mít k dispozici údaje o dopravních nehodách.</w:t>
      </w:r>
      <w:r w:rsidRPr="00FD77EF">
        <w:rPr>
          <w:rFonts w:ascii="Times New Roman" w:eastAsia="Times New Roman" w:hAnsi="Times New Roman" w:cs="Times New Roman"/>
          <w:sz w:val="24"/>
          <w:szCs w:val="24"/>
        </w:rPr>
        <w:t xml:space="preserve"> Model využívá údaje o vlastnostech silnice, ulice nebo stezky k vyhodnocení rizika nehod pro cyklisty a uživatele lehké </w:t>
      </w:r>
      <w:proofErr w:type="gramStart"/>
      <w:r w:rsidRPr="00FD77EF">
        <w:rPr>
          <w:rFonts w:ascii="Times New Roman" w:eastAsia="Times New Roman" w:hAnsi="Times New Roman" w:cs="Times New Roman"/>
          <w:sz w:val="24"/>
          <w:szCs w:val="24"/>
        </w:rPr>
        <w:t>mobility - bez</w:t>
      </w:r>
      <w:proofErr w:type="gramEnd"/>
      <w:r w:rsidRPr="00FD77EF">
        <w:rPr>
          <w:rFonts w:ascii="Times New Roman" w:eastAsia="Times New Roman" w:hAnsi="Times New Roman" w:cs="Times New Roman"/>
          <w:sz w:val="24"/>
          <w:szCs w:val="24"/>
        </w:rPr>
        <w:t xml:space="preserve"> ohledu na typ infrastruktury - a k určení a zmapování míst, kde může k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D77EF">
        <w:rPr>
          <w:rFonts w:ascii="Times New Roman" w:eastAsia="Times New Roman" w:hAnsi="Times New Roman" w:cs="Times New Roman"/>
          <w:sz w:val="24"/>
          <w:szCs w:val="24"/>
        </w:rPr>
        <w:t>nehodám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docházet; současně</w:t>
      </w:r>
      <w:r w:rsidRPr="00FD77EF">
        <w:rPr>
          <w:rFonts w:ascii="Times New Roman" w:eastAsia="Times New Roman" w:hAnsi="Times New Roman" w:cs="Times New Roman"/>
          <w:sz w:val="24"/>
          <w:szCs w:val="24"/>
        </w:rPr>
        <w:t xml:space="preserve"> nabízí možnosti, jak toto riziko snížit.</w:t>
      </w:r>
    </w:p>
    <w:p w14:paraId="0BFDE9DA" w14:textId="77777777" w:rsidR="00827A04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469EF">
        <w:rPr>
          <w:rFonts w:ascii="Times New Roman" w:eastAsia="Times New Roman" w:hAnsi="Times New Roman" w:cs="Times New Roman"/>
          <w:sz w:val="24"/>
          <w:szCs w:val="24"/>
        </w:rPr>
        <w:t>CycleRAP</w:t>
      </w:r>
      <w:proofErr w:type="spellEnd"/>
      <w:r w:rsidRPr="002469EF">
        <w:rPr>
          <w:rFonts w:ascii="Times New Roman" w:eastAsia="Times New Roman" w:hAnsi="Times New Roman" w:cs="Times New Roman"/>
          <w:sz w:val="24"/>
          <w:szCs w:val="24"/>
        </w:rPr>
        <w:t xml:space="preserve"> byl celosvětově představen v roce 2022 na </w:t>
      </w:r>
      <w:hyperlink r:id="rId18" w:history="1">
        <w:r w:rsidRPr="00B906D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konferenci </w:t>
        </w:r>
        <w:proofErr w:type="spellStart"/>
        <w:r w:rsidRPr="00B906D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Velo</w:t>
        </w:r>
        <w:proofErr w:type="spellEnd"/>
        <w:r w:rsidRPr="00B906D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-City ve slovinské Lublani</w:t>
        </w:r>
      </w:hyperlink>
      <w:r w:rsidRPr="00B906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hyperlink r:id="rId19" w:history="1">
        <w:r w:rsidRPr="00B906D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v Latinské Americe na akci ITF </w:t>
        </w:r>
        <w:proofErr w:type="spellStart"/>
        <w:r w:rsidRPr="00B906D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Safer</w:t>
        </w:r>
        <w:proofErr w:type="spellEnd"/>
        <w:r w:rsidRPr="00B906D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City </w:t>
        </w:r>
        <w:proofErr w:type="spellStart"/>
        <w:r w:rsidRPr="00B906D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Streets</w:t>
        </w:r>
        <w:proofErr w:type="spellEnd"/>
        <w:r w:rsidRPr="00B906D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Network v mexické Guadalajaře</w:t>
        </w:r>
      </w:hyperlink>
      <w:r w:rsidRPr="00B906DC">
        <w:rPr>
          <w:rFonts w:ascii="Times New Roman" w:eastAsia="Times New Roman" w:hAnsi="Times New Roman" w:cs="Times New Roman"/>
          <w:sz w:val="24"/>
          <w:szCs w:val="24"/>
        </w:rPr>
        <w:t>. V současné době byl již aplikován na přibližně 1 000 km cyklistické infrastruktury v 10</w:t>
      </w:r>
      <w:r w:rsidRPr="002469EF">
        <w:rPr>
          <w:rFonts w:ascii="Times New Roman" w:eastAsia="Times New Roman" w:hAnsi="Times New Roman" w:cs="Times New Roman"/>
          <w:sz w:val="24"/>
          <w:szCs w:val="24"/>
        </w:rPr>
        <w:t xml:space="preserve"> zemích.</w:t>
      </w:r>
    </w:p>
    <w:p w14:paraId="27010E63" w14:textId="77777777" w:rsidR="00827A04" w:rsidRPr="007102F7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8685F">
        <w:rPr>
          <w:rFonts w:ascii="Times New Roman" w:eastAsia="Times New Roman" w:hAnsi="Times New Roman" w:cs="Times New Roman"/>
          <w:sz w:val="24"/>
          <w:szCs w:val="24"/>
        </w:rPr>
        <w:t xml:space="preserve">Bezpečnost cyklistů je hlavním zájmem měst po celém světě, která chtějí zajistit ekologičtější, bezpečnější a spravedlivější mobilitu. </w:t>
      </w:r>
      <w:proofErr w:type="spellStart"/>
      <w:r w:rsidRPr="00827A04">
        <w:rPr>
          <w:rFonts w:ascii="Times New Roman" w:eastAsia="Times New Roman" w:hAnsi="Times New Roman" w:cs="Times New Roman"/>
          <w:sz w:val="24"/>
          <w:szCs w:val="24"/>
        </w:rPr>
        <w:t>CycleRAP</w:t>
      </w:r>
      <w:proofErr w:type="spellEnd"/>
      <w:r w:rsidRPr="00827A04">
        <w:rPr>
          <w:rFonts w:ascii="Times New Roman" w:eastAsia="Times New Roman" w:hAnsi="Times New Roman" w:cs="Times New Roman"/>
          <w:sz w:val="24"/>
          <w:szCs w:val="24"/>
        </w:rPr>
        <w:t xml:space="preserve"> byl navržen tak, aby pomohl městům lépe řešit bezpečnost jejich sítí ulic a stezek určených speciálně pro cyklistickou dopravu a další druhy lehké mobility.</w:t>
      </w:r>
    </w:p>
    <w:p w14:paraId="6E91BCA9" w14:textId="77777777" w:rsidR="00827A04" w:rsidRPr="007102F7" w:rsidRDefault="00827A04" w:rsidP="00827A0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hyperlink r:id="rId20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Zprávu Bezpečnější cyklistika ve světě (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eng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) si můžete stáhnout zde</w:t>
        </w:r>
      </w:hyperlink>
      <w:r w:rsidRPr="00710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7FF9149" w14:textId="77777777" w:rsidR="00827A04" w:rsidRPr="00F7293D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</w:rPr>
      </w:pPr>
      <w:r w:rsidRPr="00F7293D">
        <w:rPr>
          <w:rFonts w:ascii="Times New Roman" w:eastAsia="Times New Roman" w:hAnsi="Times New Roman" w:cs="Times New Roman"/>
          <w:b/>
          <w:bCs/>
        </w:rPr>
        <w:t>Poslechněme si sponzory projektu:</w:t>
      </w:r>
    </w:p>
    <w:p w14:paraId="52757AF4" w14:textId="77777777" w:rsidR="00827A04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F15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"Jsme velmi spokojeni s tím, že jsme se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mohli </w:t>
      </w:r>
      <w:r w:rsidRPr="00DF1523">
        <w:rPr>
          <w:rFonts w:ascii="Times New Roman" w:eastAsia="Times New Roman" w:hAnsi="Times New Roman" w:cs="Times New Roman"/>
          <w:i/>
          <w:iCs/>
          <w:sz w:val="24"/>
          <w:szCs w:val="24"/>
        </w:rPr>
        <w:t>podíle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 w:rsidRPr="00DF15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na fantastické iniciativě, která přispívá k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 zvýšení </w:t>
      </w:r>
      <w:r w:rsidRPr="00DF15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bezpečnosti cyklistů,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která</w:t>
      </w:r>
      <w:r w:rsidRPr="00DF15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je velký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</w:t>
      </w:r>
      <w:r w:rsidRPr="00DF15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problém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em</w:t>
      </w:r>
      <w:r w:rsidRPr="00DF15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ve městech po celém světě. Věříme, že </w:t>
      </w:r>
      <w:proofErr w:type="spellStart"/>
      <w:r w:rsidRPr="00DF1523">
        <w:rPr>
          <w:rFonts w:ascii="Times New Roman" w:eastAsia="Times New Roman" w:hAnsi="Times New Roman" w:cs="Times New Roman"/>
          <w:i/>
          <w:iCs/>
          <w:sz w:val="24"/>
          <w:szCs w:val="24"/>
        </w:rPr>
        <w:t>CycleRAP</w:t>
      </w:r>
      <w:proofErr w:type="spellEnd"/>
      <w:r w:rsidRPr="00DF15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pomůže </w:t>
      </w:r>
      <w:r w:rsidRPr="00DF1523">
        <w:rPr>
          <w:rFonts w:ascii="Times New Roman" w:eastAsia="Times New Roman" w:hAnsi="Times New Roman" w:cs="Times New Roman"/>
          <w:i/>
          <w:iCs/>
          <w:sz w:val="24"/>
          <w:szCs w:val="24"/>
        </w:rPr>
        <w:t>odhal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it</w:t>
      </w:r>
      <w:r w:rsidRPr="00DF15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infrastrukturní rizika pro cyklisty a uživatele lehké mobility, rozšíř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it </w:t>
      </w:r>
      <w:r w:rsidRPr="00DF15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osvědčené postupy do celého světa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DF15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městům dosáhnout ekologičtější, bezpečnější a spravedlivější mobility.</w:t>
      </w:r>
      <w:r w:rsidRPr="00E872B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Bylo nám potěšením spolupracovat s tak jedinečným a různorodým týmem místních a odborných partnerů, kterým záleží na využití jízdního kola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jako</w:t>
      </w:r>
      <w:r w:rsidRPr="00E872B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levného, ekologického a zdravého dopravního prostředku, který je nezastavitelný a který mění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naše</w:t>
      </w:r>
      <w:r w:rsidRPr="00E872B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města."</w:t>
      </w:r>
    </w:p>
    <w:p w14:paraId="7FFACFE2" w14:textId="77777777" w:rsidR="00827A04" w:rsidRPr="005B516A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5B516A">
        <w:rPr>
          <w:rFonts w:ascii="Times New Roman" w:eastAsia="Times New Roman" w:hAnsi="Times New Roman" w:cs="Times New Roman"/>
          <w:b/>
          <w:bCs/>
          <w:sz w:val="24"/>
          <w:szCs w:val="24"/>
        </w:rPr>
        <w:t>Jesús</w:t>
      </w:r>
      <w:proofErr w:type="spellEnd"/>
      <w:r w:rsidRPr="005B51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516A">
        <w:rPr>
          <w:rFonts w:ascii="Times New Roman" w:eastAsia="Times New Roman" w:hAnsi="Times New Roman" w:cs="Times New Roman"/>
          <w:b/>
          <w:bCs/>
          <w:sz w:val="24"/>
          <w:szCs w:val="24"/>
        </w:rPr>
        <w:t>Monclús</w:t>
      </w:r>
      <w:proofErr w:type="spellEnd"/>
      <w:r w:rsidRPr="005B516A">
        <w:rPr>
          <w:rFonts w:ascii="Times New Roman" w:eastAsia="Times New Roman" w:hAnsi="Times New Roman" w:cs="Times New Roman"/>
          <w:b/>
          <w:bCs/>
          <w:sz w:val="24"/>
          <w:szCs w:val="24"/>
        </w:rPr>
        <w:t>, ředitel oddělení prevence a bezpečnosti silničního provozu ve nadaci MAPFRE.</w:t>
      </w:r>
    </w:p>
    <w:p w14:paraId="54060ADC" w14:textId="77777777" w:rsidR="00827A04" w:rsidRPr="005B516A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75AE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"Naším cílem je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dostat</w:t>
      </w:r>
      <w:r w:rsidRPr="00375AE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více lidí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 sedel jízdních</w:t>
      </w:r>
      <w:r w:rsidRPr="00375AE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kol, a abychom toho dosáhli, musíme zlepšit cyklistickou infrastrukturu po celém světě.</w:t>
      </w:r>
      <w:r w:rsidRPr="00643114">
        <w:t xml:space="preserve"> </w:t>
      </w:r>
      <w:r w:rsidRPr="006431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UCI je potěšena, že může spolupracovat s </w:t>
      </w:r>
      <w:proofErr w:type="spellStart"/>
      <w:r w:rsidRPr="00643114">
        <w:rPr>
          <w:rFonts w:ascii="Times New Roman" w:eastAsia="Times New Roman" w:hAnsi="Times New Roman" w:cs="Times New Roman"/>
          <w:i/>
          <w:iCs/>
          <w:sz w:val="24"/>
          <w:szCs w:val="24"/>
        </w:rPr>
        <w:t>iRAP</w:t>
      </w:r>
      <w:proofErr w:type="spellEnd"/>
      <w:r w:rsidRPr="006431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 propagovat projekt </w:t>
      </w:r>
      <w:proofErr w:type="spellStart"/>
      <w:r w:rsidRPr="00643114">
        <w:rPr>
          <w:rFonts w:ascii="Times New Roman" w:eastAsia="Times New Roman" w:hAnsi="Times New Roman" w:cs="Times New Roman"/>
          <w:i/>
          <w:iCs/>
          <w:sz w:val="24"/>
          <w:szCs w:val="24"/>
        </w:rPr>
        <w:t>CycleRAP</w:t>
      </w:r>
      <w:proofErr w:type="spellEnd"/>
      <w:r w:rsidRPr="00643114">
        <w:rPr>
          <w:rFonts w:ascii="Times New Roman" w:eastAsia="Times New Roman" w:hAnsi="Times New Roman" w:cs="Times New Roman"/>
          <w:i/>
          <w:iCs/>
          <w:sz w:val="24"/>
          <w:szCs w:val="24"/>
        </w:rPr>
        <w:t>, který je snadnou, levnou a rychlou metodou hodnocení bezpečnosti silniční a cyklistické infrastruktury.</w:t>
      </w:r>
      <w:r w:rsidRPr="0090097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Gratuluji </w:t>
      </w:r>
      <w:proofErr w:type="spellStart"/>
      <w:r w:rsidRPr="00900970">
        <w:rPr>
          <w:rFonts w:ascii="Times New Roman" w:eastAsia="Times New Roman" w:hAnsi="Times New Roman" w:cs="Times New Roman"/>
          <w:i/>
          <w:iCs/>
          <w:sz w:val="24"/>
          <w:szCs w:val="24"/>
        </w:rPr>
        <w:t>iRAP</w:t>
      </w:r>
      <w:proofErr w:type="spellEnd"/>
      <w:r w:rsidRPr="0090097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 této skvělé iniciativě, která pomůže městům po celém světě lépe se postarat o své cyklisty. Vzhledem k environmentálním, zdravotním a socioekonomickým výzvám, kterým čelíme, může cyklistika hrát významnou roli při zajišťování udržitelné budoucnosti. "</w:t>
      </w:r>
    </w:p>
    <w:p w14:paraId="06DB7A35" w14:textId="77777777" w:rsidR="00827A04" w:rsidRPr="004C44E4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44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David </w:t>
      </w:r>
      <w:proofErr w:type="spellStart"/>
      <w:r w:rsidRPr="004C44E4">
        <w:rPr>
          <w:rFonts w:ascii="Times New Roman" w:eastAsia="Times New Roman" w:hAnsi="Times New Roman" w:cs="Times New Roman"/>
          <w:b/>
          <w:bCs/>
          <w:sz w:val="24"/>
          <w:szCs w:val="24"/>
        </w:rPr>
        <w:t>Lappartient</w:t>
      </w:r>
      <w:proofErr w:type="spellEnd"/>
      <w:r w:rsidRPr="004C44E4">
        <w:rPr>
          <w:rFonts w:ascii="Times New Roman" w:eastAsia="Times New Roman" w:hAnsi="Times New Roman" w:cs="Times New Roman"/>
          <w:b/>
          <w:bCs/>
          <w:sz w:val="24"/>
          <w:szCs w:val="24"/>
        </w:rPr>
        <w:t>, prezident UCI.</w:t>
      </w:r>
    </w:p>
    <w:p w14:paraId="2CEC0664" w14:textId="77777777" w:rsidR="00827A04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C44E4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"Cyklistické stezky musí být příjemným místem. Potřebujeme cyklistickou infrastrukturu, která v lidech vyvolá touhu jezdit na kole a která to svým designem dává jasně najevo.</w:t>
      </w:r>
      <w:r w:rsidRPr="009F538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Strach z nebezpečí na silnicích odrazuje od jízdy na kole. Bezpečnost jde tedy ruku v ruce s udržitelností, a proto je nezbytné aktivně budovat a udržovat bezpečnou cyklistickou infrastrukturu.</w:t>
      </w:r>
      <w:r w:rsidRPr="00F84F4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Díky naší spolupráci na projektu </w:t>
      </w:r>
      <w:proofErr w:type="spellStart"/>
      <w:r w:rsidRPr="00F84F4F">
        <w:rPr>
          <w:rFonts w:ascii="Times New Roman" w:eastAsia="Times New Roman" w:hAnsi="Times New Roman" w:cs="Times New Roman"/>
          <w:i/>
          <w:iCs/>
          <w:sz w:val="24"/>
          <w:szCs w:val="24"/>
        </w:rPr>
        <w:t>CycleRAP</w:t>
      </w:r>
      <w:proofErr w:type="spellEnd"/>
      <w:r w:rsidRPr="00F84F4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jsme se přesvědčili o obrovském potenciálu spojení technologií, dat a odborných znalostí pro komplexní posouzení bezpečnosti silničního provozu.</w:t>
      </w:r>
      <w:r w:rsidRPr="004A4D95">
        <w:t xml:space="preserve"> </w:t>
      </w:r>
      <w:r w:rsidRPr="004A4D95">
        <w:rPr>
          <w:rFonts w:ascii="Times New Roman" w:eastAsia="Times New Roman" w:hAnsi="Times New Roman" w:cs="Times New Roman"/>
          <w:i/>
          <w:iCs/>
          <w:sz w:val="24"/>
          <w:szCs w:val="24"/>
        </w:rPr>
        <w:t>Spolu s našimi nástroji pro simulaci dopravy umožňuje vyhodnocovat různé varianty návrhu předpovídáním jejich dopadu na chování v oblasti mobility a kapacitu silniční infrastruktury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Pr="004A4D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 zároveň identifikovat potenciální konflikty a testovat různá řešení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CycleRAP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</w:t>
      </w:r>
      <w:r w:rsidRPr="00071A6C">
        <w:rPr>
          <w:rFonts w:ascii="Times New Roman" w:eastAsia="Times New Roman" w:hAnsi="Times New Roman" w:cs="Times New Roman"/>
          <w:i/>
          <w:iCs/>
          <w:sz w:val="24"/>
          <w:szCs w:val="24"/>
        </w:rPr>
        <w:t>kutečně mění pravidla hry."</w:t>
      </w:r>
    </w:p>
    <w:p w14:paraId="75BDFA93" w14:textId="77777777" w:rsidR="00827A04" w:rsidRPr="00F57FCE" w:rsidRDefault="00827A04" w:rsidP="00827A0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7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Sofia </w:t>
      </w:r>
      <w:proofErr w:type="spellStart"/>
      <w:r w:rsidRPr="00F57FCE">
        <w:rPr>
          <w:rFonts w:ascii="Times New Roman" w:eastAsia="Times New Roman" w:hAnsi="Times New Roman" w:cs="Times New Roman"/>
          <w:b/>
          <w:bCs/>
          <w:sz w:val="24"/>
          <w:szCs w:val="24"/>
        </w:rPr>
        <w:t>Salek</w:t>
      </w:r>
      <w:proofErr w:type="spellEnd"/>
      <w:r w:rsidRPr="00F57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Braun, PTV Group, globální ambasadorka bezpečnosti silničního provozu.</w:t>
      </w:r>
    </w:p>
    <w:p w14:paraId="1442C7DA" w14:textId="77777777" w:rsidR="00827A04" w:rsidRDefault="00827A04" w:rsidP="00827A0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hyperlink r:id="rId21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Podrobné informace o</w:t>
        </w:r>
        <w:r w:rsidRPr="007102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7102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CycleRAP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zde</w:t>
        </w:r>
      </w:hyperlink>
      <w:r w:rsidRPr="00710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F99FC7" w14:textId="77777777" w:rsidR="00827A04" w:rsidRDefault="00827A04" w:rsidP="00827A0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3738E3A" w14:textId="77777777" w:rsidR="00827A04" w:rsidRDefault="00827A04" w:rsidP="00827A04">
      <w:r>
        <w:t xml:space="preserve">zdroj: </w:t>
      </w:r>
      <w:hyperlink r:id="rId22" w:history="1">
        <w:r w:rsidRPr="00F7350F">
          <w:rPr>
            <w:rStyle w:val="Hypertextovodkaz"/>
          </w:rPr>
          <w:t>https://irap.org/2023/10/cyclerap-news-launch-of-the-safer-cycling-around-the-world-report/</w:t>
        </w:r>
      </w:hyperlink>
    </w:p>
    <w:p w14:paraId="36298221" w14:textId="37EC84DC" w:rsidR="00EC794F" w:rsidRDefault="00EC794F" w:rsidP="009E4A64"/>
    <w:sectPr w:rsidR="00EC794F" w:rsidSect="007669D9">
      <w:headerReference w:type="default" r:id="rId23"/>
      <w:footerReference w:type="default" r:id="rId24"/>
      <w:pgSz w:w="11910" w:h="16840"/>
      <w:pgMar w:top="1740" w:right="880" w:bottom="1340" w:left="920" w:header="850" w:footer="19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301A5" w14:textId="77777777" w:rsidR="00A80564" w:rsidRDefault="00A80564" w:rsidP="00324ED3">
      <w:r>
        <w:separator/>
      </w:r>
    </w:p>
  </w:endnote>
  <w:endnote w:type="continuationSeparator" w:id="0">
    <w:p w14:paraId="788CB0F1" w14:textId="77777777" w:rsidR="00A80564" w:rsidRDefault="00A80564" w:rsidP="00324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6785" w14:textId="77777777" w:rsidR="00B16083" w:rsidRDefault="007669D9" w:rsidP="00324ED3">
    <w:pPr>
      <w:pStyle w:val="Zkladntex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328" behindDoc="1" locked="0" layoutInCell="1" allowOverlap="1" wp14:anchorId="0E2619D6" wp14:editId="66B9CEAD">
              <wp:simplePos x="0" y="0"/>
              <wp:positionH relativeFrom="page">
                <wp:posOffset>5508914</wp:posOffset>
              </wp:positionH>
              <wp:positionV relativeFrom="page">
                <wp:posOffset>10167620</wp:posOffset>
              </wp:positionV>
              <wp:extent cx="1671320" cy="304800"/>
              <wp:effectExtent l="0" t="0" r="508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132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BB546" w14:textId="24328621" w:rsidR="00B16083" w:rsidRPr="007669D9" w:rsidRDefault="005C3038" w:rsidP="002D7A8C">
                          <w:pPr>
                            <w:pStyle w:val="Zkladntext"/>
                            <w:jc w:val="right"/>
                            <w:rPr>
                              <w:color w:val="88BD23" w:themeColor="background2"/>
                              <w:sz w:val="27"/>
                              <w:szCs w:val="27"/>
                            </w:rPr>
                          </w:pP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2B2E8B">
                            <w:rPr>
                              <w:b/>
                              <w:color w:val="88BD23" w:themeColor="background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t>1</w:t>
                          </w: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fldChar w:fldCharType="end"/>
                          </w:r>
                          <w:r w:rsidRPr="007669D9">
                            <w:rPr>
                              <w:b/>
                              <w:color w:val="88BD23" w:themeColor="background2"/>
                              <w:sz w:val="27"/>
                              <w:szCs w:val="2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2619D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33.75pt;margin-top:800.6pt;width:131.6pt;height:24pt;z-index:-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" filled="f" stroked="f">
              <v:textbox inset="0,0,0,0">
                <w:txbxContent>
                  <w:p w14:paraId="667BB546" w14:textId="24328621" w:rsidR="00B16083" w:rsidRPr="007669D9" w:rsidRDefault="005C3038" w:rsidP="002D7A8C">
                    <w:pPr>
                      <w:pStyle w:val="Zkladntext"/>
                      <w:jc w:val="right"/>
                      <w:rPr>
                        <w:color w:val="88BD23" w:themeColor="background2"/>
                        <w:sz w:val="27"/>
                        <w:szCs w:val="27"/>
                      </w:rPr>
                    </w:pP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fldChar w:fldCharType="begin"/>
                    </w:r>
                    <w:r w:rsidRPr="002B2E8B">
                      <w:rPr>
                        <w:b/>
                        <w:color w:val="88BD23" w:themeColor="background2"/>
                        <w:sz w:val="22"/>
                        <w:szCs w:val="22"/>
                      </w:rPr>
                      <w:instrText xml:space="preserve"> PAGE </w:instrText>
                    </w: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fldChar w:fldCharType="separate"/>
                    </w: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t>1</w:t>
                    </w: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fldChar w:fldCharType="end"/>
                    </w:r>
                    <w:r w:rsidRPr="007669D9">
                      <w:rPr>
                        <w:b/>
                        <w:color w:val="88BD23" w:themeColor="background2"/>
                        <w:sz w:val="27"/>
                        <w:szCs w:val="2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503307303" behindDoc="1" locked="0" layoutInCell="1" allowOverlap="1" wp14:anchorId="013ABBF0" wp14:editId="454887AE">
          <wp:simplePos x="0" y="0"/>
          <wp:positionH relativeFrom="page">
            <wp:posOffset>-21590</wp:posOffset>
          </wp:positionH>
          <wp:positionV relativeFrom="paragraph">
            <wp:posOffset>100512</wp:posOffset>
          </wp:positionV>
          <wp:extent cx="7704455" cy="1369695"/>
          <wp:effectExtent l="0" t="0" r="0" b="1905"/>
          <wp:wrapNone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aticka_Cyklovize_2023 bez loga Partnerství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4455" cy="1369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2333B" w14:textId="77777777" w:rsidR="00A80564" w:rsidRDefault="00A80564" w:rsidP="00324ED3">
      <w:r>
        <w:separator/>
      </w:r>
    </w:p>
  </w:footnote>
  <w:footnote w:type="continuationSeparator" w:id="0">
    <w:p w14:paraId="0635520B" w14:textId="77777777" w:rsidR="00A80564" w:rsidRDefault="00A80564" w:rsidP="00324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6EB79" w14:textId="77777777" w:rsidR="00B16083" w:rsidRDefault="00314E51" w:rsidP="00324ED3">
    <w:pPr>
      <w:pStyle w:val="Zkladntext"/>
      <w:rPr>
        <w:sz w:val="20"/>
      </w:rPr>
    </w:pPr>
    <w:r w:rsidRPr="00314E51">
      <w:rPr>
        <w:noProof/>
        <w:sz w:val="20"/>
      </w:rPr>
      <w:drawing>
        <wp:anchor distT="0" distB="0" distL="114300" distR="114300" simplePos="0" relativeHeight="503310376" behindDoc="1" locked="0" layoutInCell="1" allowOverlap="1" wp14:anchorId="1BF33758" wp14:editId="5C9EEB41">
          <wp:simplePos x="0" y="0"/>
          <wp:positionH relativeFrom="column">
            <wp:posOffset>2533650</wp:posOffset>
          </wp:positionH>
          <wp:positionV relativeFrom="paragraph">
            <wp:posOffset>-543560</wp:posOffset>
          </wp:positionV>
          <wp:extent cx="4536511" cy="1035349"/>
          <wp:effectExtent l="0" t="0" r="0" b="0"/>
          <wp:wrapNone/>
          <wp:docPr id="27" name="Obrázek 27" descr="Obsah obrázku Písmo, Grafika, logo,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 descr="Obsah obrázku Písmo, Grafika, logo,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6511" cy="1035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6C04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abstractNum w:abstractNumId="1" w15:restartNumberingAfterBreak="0">
    <w:nsid w:val="05FE1317"/>
    <w:multiLevelType w:val="hybridMultilevel"/>
    <w:tmpl w:val="6C30E0E0"/>
    <w:lvl w:ilvl="0" w:tplc="9A6A79E8">
      <w:start w:val="1"/>
      <w:numFmt w:val="decimal"/>
      <w:lvlText w:val="%1."/>
      <w:lvlJc w:val="left"/>
      <w:pPr>
        <w:ind w:left="520" w:hanging="421"/>
      </w:pPr>
      <w:rPr>
        <w:rFonts w:ascii="Calibri" w:eastAsia="Calibri" w:hAnsi="Calibri" w:cs="Calibri" w:hint="default"/>
        <w:b/>
        <w:bCs/>
        <w:color w:val="00B3F0"/>
        <w:spacing w:val="-4"/>
        <w:w w:val="100"/>
        <w:sz w:val="42"/>
        <w:szCs w:val="42"/>
        <w:lang w:val="cs-CZ" w:eastAsia="cs-CZ" w:bidi="cs-CZ"/>
      </w:rPr>
    </w:lvl>
    <w:lvl w:ilvl="1" w:tplc="3DDEF0CE">
      <w:numFmt w:val="bullet"/>
      <w:lvlText w:val="•"/>
      <w:lvlJc w:val="left"/>
      <w:pPr>
        <w:ind w:left="720" w:hanging="421"/>
      </w:pPr>
      <w:rPr>
        <w:rFonts w:hint="default"/>
        <w:lang w:val="cs-CZ" w:eastAsia="cs-CZ" w:bidi="cs-CZ"/>
      </w:rPr>
    </w:lvl>
    <w:lvl w:ilvl="2" w:tplc="C8BC8972">
      <w:numFmt w:val="bullet"/>
      <w:lvlText w:val="•"/>
      <w:lvlJc w:val="left"/>
      <w:pPr>
        <w:ind w:left="740" w:hanging="421"/>
      </w:pPr>
      <w:rPr>
        <w:rFonts w:hint="default"/>
        <w:lang w:val="cs-CZ" w:eastAsia="cs-CZ" w:bidi="cs-CZ"/>
      </w:rPr>
    </w:lvl>
    <w:lvl w:ilvl="3" w:tplc="7744FB36">
      <w:numFmt w:val="bullet"/>
      <w:lvlText w:val="•"/>
      <w:lvlJc w:val="left"/>
      <w:pPr>
        <w:ind w:left="1910" w:hanging="421"/>
      </w:pPr>
      <w:rPr>
        <w:rFonts w:hint="default"/>
        <w:lang w:val="cs-CZ" w:eastAsia="cs-CZ" w:bidi="cs-CZ"/>
      </w:rPr>
    </w:lvl>
    <w:lvl w:ilvl="4" w:tplc="11403270">
      <w:numFmt w:val="bullet"/>
      <w:lvlText w:val="•"/>
      <w:lvlJc w:val="left"/>
      <w:pPr>
        <w:ind w:left="3081" w:hanging="421"/>
      </w:pPr>
      <w:rPr>
        <w:rFonts w:hint="default"/>
        <w:lang w:val="cs-CZ" w:eastAsia="cs-CZ" w:bidi="cs-CZ"/>
      </w:rPr>
    </w:lvl>
    <w:lvl w:ilvl="5" w:tplc="7D6AE478">
      <w:numFmt w:val="bullet"/>
      <w:lvlText w:val="•"/>
      <w:lvlJc w:val="left"/>
      <w:pPr>
        <w:ind w:left="4252" w:hanging="421"/>
      </w:pPr>
      <w:rPr>
        <w:rFonts w:hint="default"/>
        <w:lang w:val="cs-CZ" w:eastAsia="cs-CZ" w:bidi="cs-CZ"/>
      </w:rPr>
    </w:lvl>
    <w:lvl w:ilvl="6" w:tplc="7B4486D2">
      <w:numFmt w:val="bullet"/>
      <w:lvlText w:val="•"/>
      <w:lvlJc w:val="left"/>
      <w:pPr>
        <w:ind w:left="5422" w:hanging="421"/>
      </w:pPr>
      <w:rPr>
        <w:rFonts w:hint="default"/>
        <w:lang w:val="cs-CZ" w:eastAsia="cs-CZ" w:bidi="cs-CZ"/>
      </w:rPr>
    </w:lvl>
    <w:lvl w:ilvl="7" w:tplc="CB02850A">
      <w:numFmt w:val="bullet"/>
      <w:lvlText w:val="•"/>
      <w:lvlJc w:val="left"/>
      <w:pPr>
        <w:ind w:left="6593" w:hanging="421"/>
      </w:pPr>
      <w:rPr>
        <w:rFonts w:hint="default"/>
        <w:lang w:val="cs-CZ" w:eastAsia="cs-CZ" w:bidi="cs-CZ"/>
      </w:rPr>
    </w:lvl>
    <w:lvl w:ilvl="8" w:tplc="6EECEC20">
      <w:numFmt w:val="bullet"/>
      <w:lvlText w:val="•"/>
      <w:lvlJc w:val="left"/>
      <w:pPr>
        <w:ind w:left="7764" w:hanging="421"/>
      </w:pPr>
      <w:rPr>
        <w:rFonts w:hint="default"/>
        <w:lang w:val="cs-CZ" w:eastAsia="cs-CZ" w:bidi="cs-CZ"/>
      </w:rPr>
    </w:lvl>
  </w:abstractNum>
  <w:abstractNum w:abstractNumId="2" w15:restartNumberingAfterBreak="0">
    <w:nsid w:val="175A04C7"/>
    <w:multiLevelType w:val="multilevel"/>
    <w:tmpl w:val="0F8836E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3" w15:restartNumberingAfterBreak="0">
    <w:nsid w:val="27DD0DD1"/>
    <w:multiLevelType w:val="hybridMultilevel"/>
    <w:tmpl w:val="70246E0C"/>
    <w:lvl w:ilvl="0" w:tplc="29CC045A">
      <w:start w:val="1"/>
      <w:numFmt w:val="decimal"/>
      <w:lvlText w:val="%1."/>
      <w:lvlJc w:val="left"/>
      <w:pPr>
        <w:ind w:left="460" w:hanging="361"/>
      </w:pPr>
      <w:rPr>
        <w:rFonts w:ascii="Calibri" w:eastAsia="Calibri" w:hAnsi="Calibri" w:cs="Calibri" w:hint="default"/>
        <w:color w:val="414042"/>
        <w:spacing w:val="-3"/>
        <w:w w:val="100"/>
        <w:sz w:val="28"/>
        <w:szCs w:val="28"/>
        <w:lang w:val="cs-CZ" w:eastAsia="cs-CZ" w:bidi="cs-CZ"/>
      </w:rPr>
    </w:lvl>
    <w:lvl w:ilvl="1" w:tplc="42F64546">
      <w:numFmt w:val="bullet"/>
      <w:lvlText w:val="•"/>
      <w:lvlJc w:val="left"/>
      <w:pPr>
        <w:ind w:left="1424" w:hanging="361"/>
      </w:pPr>
      <w:rPr>
        <w:rFonts w:hint="default"/>
        <w:lang w:val="cs-CZ" w:eastAsia="cs-CZ" w:bidi="cs-CZ"/>
      </w:rPr>
    </w:lvl>
    <w:lvl w:ilvl="2" w:tplc="25E8B660">
      <w:numFmt w:val="bullet"/>
      <w:lvlText w:val="•"/>
      <w:lvlJc w:val="left"/>
      <w:pPr>
        <w:ind w:left="2389" w:hanging="361"/>
      </w:pPr>
      <w:rPr>
        <w:rFonts w:hint="default"/>
        <w:lang w:val="cs-CZ" w:eastAsia="cs-CZ" w:bidi="cs-CZ"/>
      </w:rPr>
    </w:lvl>
    <w:lvl w:ilvl="3" w:tplc="3344432C">
      <w:numFmt w:val="bullet"/>
      <w:lvlText w:val="•"/>
      <w:lvlJc w:val="left"/>
      <w:pPr>
        <w:ind w:left="3353" w:hanging="361"/>
      </w:pPr>
      <w:rPr>
        <w:rFonts w:hint="default"/>
        <w:lang w:val="cs-CZ" w:eastAsia="cs-CZ" w:bidi="cs-CZ"/>
      </w:rPr>
    </w:lvl>
    <w:lvl w:ilvl="4" w:tplc="782A4C9C">
      <w:numFmt w:val="bullet"/>
      <w:lvlText w:val="•"/>
      <w:lvlJc w:val="left"/>
      <w:pPr>
        <w:ind w:left="4318" w:hanging="361"/>
      </w:pPr>
      <w:rPr>
        <w:rFonts w:hint="default"/>
        <w:lang w:val="cs-CZ" w:eastAsia="cs-CZ" w:bidi="cs-CZ"/>
      </w:rPr>
    </w:lvl>
    <w:lvl w:ilvl="5" w:tplc="90CE9272">
      <w:numFmt w:val="bullet"/>
      <w:lvlText w:val="•"/>
      <w:lvlJc w:val="left"/>
      <w:pPr>
        <w:ind w:left="5282" w:hanging="361"/>
      </w:pPr>
      <w:rPr>
        <w:rFonts w:hint="default"/>
        <w:lang w:val="cs-CZ" w:eastAsia="cs-CZ" w:bidi="cs-CZ"/>
      </w:rPr>
    </w:lvl>
    <w:lvl w:ilvl="6" w:tplc="B622B0DA">
      <w:numFmt w:val="bullet"/>
      <w:lvlText w:val="•"/>
      <w:lvlJc w:val="left"/>
      <w:pPr>
        <w:ind w:left="6247" w:hanging="361"/>
      </w:pPr>
      <w:rPr>
        <w:rFonts w:hint="default"/>
        <w:lang w:val="cs-CZ" w:eastAsia="cs-CZ" w:bidi="cs-CZ"/>
      </w:rPr>
    </w:lvl>
    <w:lvl w:ilvl="7" w:tplc="2C9826F8">
      <w:numFmt w:val="bullet"/>
      <w:lvlText w:val="•"/>
      <w:lvlJc w:val="left"/>
      <w:pPr>
        <w:ind w:left="7211" w:hanging="361"/>
      </w:pPr>
      <w:rPr>
        <w:rFonts w:hint="default"/>
        <w:lang w:val="cs-CZ" w:eastAsia="cs-CZ" w:bidi="cs-CZ"/>
      </w:rPr>
    </w:lvl>
    <w:lvl w:ilvl="8" w:tplc="6FC2EA00">
      <w:numFmt w:val="bullet"/>
      <w:lvlText w:val="•"/>
      <w:lvlJc w:val="left"/>
      <w:pPr>
        <w:ind w:left="8176" w:hanging="361"/>
      </w:pPr>
      <w:rPr>
        <w:rFonts w:hint="default"/>
        <w:lang w:val="cs-CZ" w:eastAsia="cs-CZ" w:bidi="cs-CZ"/>
      </w:rPr>
    </w:lvl>
  </w:abstractNum>
  <w:abstractNum w:abstractNumId="4" w15:restartNumberingAfterBreak="0">
    <w:nsid w:val="2C237D9D"/>
    <w:multiLevelType w:val="multilevel"/>
    <w:tmpl w:val="4C86309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45B24FF"/>
    <w:multiLevelType w:val="multilevel"/>
    <w:tmpl w:val="0F8836E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6" w15:restartNumberingAfterBreak="0">
    <w:nsid w:val="44D61A2F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abstractNum w:abstractNumId="7" w15:restartNumberingAfterBreak="0">
    <w:nsid w:val="4DC25E8B"/>
    <w:multiLevelType w:val="hybridMultilevel"/>
    <w:tmpl w:val="73028484"/>
    <w:lvl w:ilvl="0" w:tplc="1F685EBA">
      <w:numFmt w:val="bullet"/>
      <w:pStyle w:val="Odstavecseseznamem"/>
      <w:lvlText w:val="•"/>
      <w:lvlJc w:val="left"/>
      <w:pPr>
        <w:ind w:left="820" w:hanging="720"/>
      </w:pPr>
      <w:rPr>
        <w:rFonts w:ascii="Calibri" w:eastAsia="Calibri" w:hAnsi="Calibri" w:cs="Calibri" w:hint="default"/>
        <w:color w:val="414042"/>
        <w:spacing w:val="-5"/>
        <w:w w:val="100"/>
        <w:sz w:val="28"/>
        <w:szCs w:val="28"/>
        <w:lang w:val="cs-CZ" w:eastAsia="cs-CZ" w:bidi="cs-CZ"/>
      </w:rPr>
    </w:lvl>
    <w:lvl w:ilvl="1" w:tplc="0CAC7558">
      <w:numFmt w:val="bullet"/>
      <w:lvlText w:val="•"/>
      <w:lvlJc w:val="left"/>
      <w:pPr>
        <w:ind w:left="1748" w:hanging="720"/>
      </w:pPr>
      <w:rPr>
        <w:rFonts w:hint="default"/>
        <w:lang w:val="cs-CZ" w:eastAsia="cs-CZ" w:bidi="cs-CZ"/>
      </w:rPr>
    </w:lvl>
    <w:lvl w:ilvl="2" w:tplc="117C0CDC">
      <w:numFmt w:val="bullet"/>
      <w:lvlText w:val="•"/>
      <w:lvlJc w:val="left"/>
      <w:pPr>
        <w:ind w:left="2677" w:hanging="720"/>
      </w:pPr>
      <w:rPr>
        <w:rFonts w:hint="default"/>
        <w:lang w:val="cs-CZ" w:eastAsia="cs-CZ" w:bidi="cs-CZ"/>
      </w:rPr>
    </w:lvl>
    <w:lvl w:ilvl="3" w:tplc="A45CEC42">
      <w:numFmt w:val="bullet"/>
      <w:lvlText w:val="•"/>
      <w:lvlJc w:val="left"/>
      <w:pPr>
        <w:ind w:left="3605" w:hanging="720"/>
      </w:pPr>
      <w:rPr>
        <w:rFonts w:hint="default"/>
        <w:lang w:val="cs-CZ" w:eastAsia="cs-CZ" w:bidi="cs-CZ"/>
      </w:rPr>
    </w:lvl>
    <w:lvl w:ilvl="4" w:tplc="558AE334">
      <w:numFmt w:val="bullet"/>
      <w:lvlText w:val="•"/>
      <w:lvlJc w:val="left"/>
      <w:pPr>
        <w:ind w:left="4534" w:hanging="720"/>
      </w:pPr>
      <w:rPr>
        <w:rFonts w:hint="default"/>
        <w:lang w:val="cs-CZ" w:eastAsia="cs-CZ" w:bidi="cs-CZ"/>
      </w:rPr>
    </w:lvl>
    <w:lvl w:ilvl="5" w:tplc="E746F9EE">
      <w:numFmt w:val="bullet"/>
      <w:lvlText w:val="•"/>
      <w:lvlJc w:val="left"/>
      <w:pPr>
        <w:ind w:left="5462" w:hanging="720"/>
      </w:pPr>
      <w:rPr>
        <w:rFonts w:hint="default"/>
        <w:lang w:val="cs-CZ" w:eastAsia="cs-CZ" w:bidi="cs-CZ"/>
      </w:rPr>
    </w:lvl>
    <w:lvl w:ilvl="6" w:tplc="AA5617B6">
      <w:numFmt w:val="bullet"/>
      <w:lvlText w:val="•"/>
      <w:lvlJc w:val="left"/>
      <w:pPr>
        <w:ind w:left="6391" w:hanging="720"/>
      </w:pPr>
      <w:rPr>
        <w:rFonts w:hint="default"/>
        <w:lang w:val="cs-CZ" w:eastAsia="cs-CZ" w:bidi="cs-CZ"/>
      </w:rPr>
    </w:lvl>
    <w:lvl w:ilvl="7" w:tplc="FC086986">
      <w:numFmt w:val="bullet"/>
      <w:lvlText w:val="•"/>
      <w:lvlJc w:val="left"/>
      <w:pPr>
        <w:ind w:left="7319" w:hanging="720"/>
      </w:pPr>
      <w:rPr>
        <w:rFonts w:hint="default"/>
        <w:lang w:val="cs-CZ" w:eastAsia="cs-CZ" w:bidi="cs-CZ"/>
      </w:rPr>
    </w:lvl>
    <w:lvl w:ilvl="8" w:tplc="CDE439F8">
      <w:numFmt w:val="bullet"/>
      <w:lvlText w:val="•"/>
      <w:lvlJc w:val="left"/>
      <w:pPr>
        <w:ind w:left="8248" w:hanging="720"/>
      </w:pPr>
      <w:rPr>
        <w:rFonts w:hint="default"/>
        <w:lang w:val="cs-CZ" w:eastAsia="cs-CZ" w:bidi="cs-CZ"/>
      </w:rPr>
    </w:lvl>
  </w:abstractNum>
  <w:abstractNum w:abstractNumId="8" w15:restartNumberingAfterBreak="0">
    <w:nsid w:val="63044945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abstractNum w:abstractNumId="9" w15:restartNumberingAfterBreak="0">
    <w:nsid w:val="6F8648BF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num w:numId="1" w16cid:durableId="1506479563">
    <w:abstractNumId w:val="1"/>
  </w:num>
  <w:num w:numId="2" w16cid:durableId="862091071">
    <w:abstractNumId w:val="3"/>
  </w:num>
  <w:num w:numId="3" w16cid:durableId="31929978">
    <w:abstractNumId w:val="7"/>
  </w:num>
  <w:num w:numId="4" w16cid:durableId="2028094868">
    <w:abstractNumId w:val="2"/>
  </w:num>
  <w:num w:numId="5" w16cid:durableId="1040670771">
    <w:abstractNumId w:val="9"/>
  </w:num>
  <w:num w:numId="6" w16cid:durableId="1304430123">
    <w:abstractNumId w:val="6"/>
  </w:num>
  <w:num w:numId="7" w16cid:durableId="622007313">
    <w:abstractNumId w:val="1"/>
    <w:lvlOverride w:ilvl="0">
      <w:lvl w:ilvl="0" w:tplc="9A6A79E8">
        <w:start w:val="1"/>
        <w:numFmt w:val="decimal"/>
        <w:lvlText w:val="%1."/>
        <w:lvlJc w:val="left"/>
        <w:pPr>
          <w:ind w:left="520" w:hanging="421"/>
        </w:pPr>
        <w:rPr>
          <w:rFonts w:ascii="Calibri" w:eastAsia="Calibri" w:hAnsi="Calibri" w:cs="Calibri" w:hint="default"/>
          <w:b/>
          <w:bCs/>
          <w:color w:val="00B3F0"/>
          <w:spacing w:val="-4"/>
          <w:w w:val="100"/>
          <w:sz w:val="42"/>
          <w:szCs w:val="42"/>
        </w:rPr>
      </w:lvl>
    </w:lvlOverride>
    <w:lvlOverride w:ilvl="1">
      <w:lvl w:ilvl="1" w:tplc="3DDEF0CE">
        <w:numFmt w:val="bullet"/>
        <w:lvlText w:val="•"/>
        <w:lvlJc w:val="left"/>
        <w:pPr>
          <w:ind w:left="720" w:hanging="421"/>
        </w:pPr>
        <w:rPr>
          <w:rFonts w:hint="default"/>
        </w:rPr>
      </w:lvl>
    </w:lvlOverride>
    <w:lvlOverride w:ilvl="2">
      <w:lvl w:ilvl="2" w:tplc="C8BC8972">
        <w:numFmt w:val="bullet"/>
        <w:lvlText w:val="•"/>
        <w:lvlJc w:val="left"/>
        <w:pPr>
          <w:ind w:left="740" w:hanging="421"/>
        </w:pPr>
        <w:rPr>
          <w:rFonts w:hint="default"/>
        </w:rPr>
      </w:lvl>
    </w:lvlOverride>
    <w:lvlOverride w:ilvl="3">
      <w:lvl w:ilvl="3" w:tplc="7744FB36">
        <w:numFmt w:val="bullet"/>
        <w:lvlText w:val="•"/>
        <w:lvlJc w:val="left"/>
        <w:pPr>
          <w:ind w:left="1910" w:hanging="421"/>
        </w:pPr>
        <w:rPr>
          <w:rFonts w:hint="default"/>
        </w:rPr>
      </w:lvl>
    </w:lvlOverride>
    <w:lvlOverride w:ilvl="4">
      <w:lvl w:ilvl="4" w:tplc="11403270">
        <w:numFmt w:val="bullet"/>
        <w:lvlText w:val="•"/>
        <w:lvlJc w:val="left"/>
        <w:pPr>
          <w:ind w:left="3081" w:hanging="421"/>
        </w:pPr>
        <w:rPr>
          <w:rFonts w:hint="default"/>
        </w:rPr>
      </w:lvl>
    </w:lvlOverride>
    <w:lvlOverride w:ilvl="5">
      <w:lvl w:ilvl="5" w:tplc="7D6AE478">
        <w:numFmt w:val="bullet"/>
        <w:lvlText w:val="•"/>
        <w:lvlJc w:val="left"/>
        <w:pPr>
          <w:ind w:left="4252" w:hanging="421"/>
        </w:pPr>
        <w:rPr>
          <w:rFonts w:hint="default"/>
        </w:rPr>
      </w:lvl>
    </w:lvlOverride>
    <w:lvlOverride w:ilvl="6">
      <w:lvl w:ilvl="6" w:tplc="7B4486D2">
        <w:numFmt w:val="bullet"/>
        <w:lvlText w:val="•"/>
        <w:lvlJc w:val="left"/>
        <w:pPr>
          <w:ind w:left="5422" w:hanging="421"/>
        </w:pPr>
        <w:rPr>
          <w:rFonts w:hint="default"/>
        </w:rPr>
      </w:lvl>
    </w:lvlOverride>
    <w:lvlOverride w:ilvl="7">
      <w:lvl w:ilvl="7" w:tplc="CB02850A">
        <w:numFmt w:val="bullet"/>
        <w:lvlText w:val="•"/>
        <w:lvlJc w:val="left"/>
        <w:pPr>
          <w:ind w:left="6593" w:hanging="421"/>
        </w:pPr>
        <w:rPr>
          <w:rFonts w:hint="default"/>
        </w:rPr>
      </w:lvl>
    </w:lvlOverride>
    <w:lvlOverride w:ilvl="8">
      <w:lvl w:ilvl="8" w:tplc="6EECEC20">
        <w:numFmt w:val="bullet"/>
        <w:lvlText w:val="•"/>
        <w:lvlJc w:val="left"/>
        <w:pPr>
          <w:ind w:left="7764" w:hanging="421"/>
        </w:pPr>
        <w:rPr>
          <w:rFonts w:hint="default"/>
        </w:rPr>
      </w:lvl>
    </w:lvlOverride>
  </w:num>
  <w:num w:numId="8" w16cid:durableId="1629701832">
    <w:abstractNumId w:val="5"/>
  </w:num>
  <w:num w:numId="9" w16cid:durableId="348607067">
    <w:abstractNumId w:val="8"/>
  </w:num>
  <w:num w:numId="10" w16cid:durableId="2051688838">
    <w:abstractNumId w:val="0"/>
  </w:num>
  <w:num w:numId="11" w16cid:durableId="1358848050">
    <w:abstractNumId w:val="4"/>
  </w:num>
  <w:num w:numId="12" w16cid:durableId="6428494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0MDM0tzAwNzI1NrFQ0lEKTi0uzszPAykwrAUA/+cqQiwAAAA="/>
  </w:docVars>
  <w:rsids>
    <w:rsidRoot w:val="00B16083"/>
    <w:rsid w:val="000D33D1"/>
    <w:rsid w:val="000E3ADE"/>
    <w:rsid w:val="002776AD"/>
    <w:rsid w:val="002B2E8B"/>
    <w:rsid w:val="002D6CFB"/>
    <w:rsid w:val="002D7A8C"/>
    <w:rsid w:val="00314E51"/>
    <w:rsid w:val="00324ED3"/>
    <w:rsid w:val="003D4BFB"/>
    <w:rsid w:val="00441478"/>
    <w:rsid w:val="0057627A"/>
    <w:rsid w:val="0058739A"/>
    <w:rsid w:val="005C3038"/>
    <w:rsid w:val="007437DB"/>
    <w:rsid w:val="007669D9"/>
    <w:rsid w:val="00827A04"/>
    <w:rsid w:val="008447FF"/>
    <w:rsid w:val="008B1623"/>
    <w:rsid w:val="008B7260"/>
    <w:rsid w:val="008C536C"/>
    <w:rsid w:val="008E4273"/>
    <w:rsid w:val="009E4A64"/>
    <w:rsid w:val="00A55793"/>
    <w:rsid w:val="00A55EE6"/>
    <w:rsid w:val="00A77424"/>
    <w:rsid w:val="00A80564"/>
    <w:rsid w:val="00AD2A7B"/>
    <w:rsid w:val="00AF7C97"/>
    <w:rsid w:val="00B16083"/>
    <w:rsid w:val="00D330E8"/>
    <w:rsid w:val="00EC794F"/>
    <w:rsid w:val="00F1079A"/>
    <w:rsid w:val="00F12837"/>
    <w:rsid w:val="00F2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40970"/>
  <w15:docId w15:val="{3D348CFC-5286-4B3B-BCD9-B4F3E01BC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4ED3"/>
    <w:pPr>
      <w:spacing w:before="60" w:after="60"/>
      <w:jc w:val="both"/>
    </w:pPr>
    <w:rPr>
      <w:rFonts w:ascii="Calibri" w:eastAsia="Calibri" w:hAnsi="Calibri" w:cs="Calibri"/>
      <w:color w:val="414042"/>
      <w:sz w:val="28"/>
      <w:szCs w:val="28"/>
      <w:lang w:val="cs-CZ" w:eastAsia="cs-CZ" w:bidi="cs-CZ"/>
    </w:rPr>
  </w:style>
  <w:style w:type="paragraph" w:styleId="Nadpis1">
    <w:name w:val="heading 1"/>
    <w:basedOn w:val="Normln"/>
    <w:uiPriority w:val="9"/>
    <w:qFormat/>
    <w:rsid w:val="007669D9"/>
    <w:pPr>
      <w:keepNext/>
      <w:numPr>
        <w:numId w:val="11"/>
      </w:numPr>
      <w:tabs>
        <w:tab w:val="left" w:pos="521"/>
      </w:tabs>
      <w:spacing w:before="360" w:after="160"/>
      <w:outlineLvl w:val="0"/>
    </w:pPr>
    <w:rPr>
      <w:b/>
      <w:bCs/>
      <w:color w:val="00A0E3" w:themeColor="accent2"/>
      <w:sz w:val="42"/>
      <w:szCs w:val="42"/>
    </w:rPr>
  </w:style>
  <w:style w:type="paragraph" w:styleId="Nadpis2">
    <w:name w:val="heading 2"/>
    <w:basedOn w:val="Normln"/>
    <w:link w:val="Nadpis2Char"/>
    <w:uiPriority w:val="9"/>
    <w:unhideWhenUsed/>
    <w:qFormat/>
    <w:rsid w:val="008B1623"/>
    <w:pPr>
      <w:keepNext/>
      <w:numPr>
        <w:ilvl w:val="1"/>
        <w:numId w:val="11"/>
      </w:numPr>
      <w:spacing w:before="240" w:after="120"/>
      <w:outlineLvl w:val="1"/>
    </w:pPr>
    <w:rPr>
      <w:b/>
      <w:bCs/>
      <w:color w:val="84BD00"/>
      <w:sz w:val="36"/>
      <w:szCs w:val="36"/>
    </w:rPr>
  </w:style>
  <w:style w:type="paragraph" w:styleId="Nadpis3">
    <w:name w:val="heading 3"/>
    <w:basedOn w:val="Normln"/>
    <w:uiPriority w:val="9"/>
    <w:unhideWhenUsed/>
    <w:qFormat/>
    <w:rsid w:val="007669D9"/>
    <w:pPr>
      <w:keepNext/>
      <w:numPr>
        <w:ilvl w:val="2"/>
        <w:numId w:val="11"/>
      </w:numPr>
      <w:outlineLvl w:val="2"/>
    </w:pPr>
    <w:rPr>
      <w:b/>
      <w:bCs/>
      <w:color w:val="004F9F" w:themeColor="text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24ED3"/>
    <w:pPr>
      <w:keepNext/>
      <w:keepLines/>
      <w:numPr>
        <w:ilvl w:val="3"/>
        <w:numId w:val="1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B26F1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24ED3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B26F1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24ED3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76490F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24ED3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F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24ED3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24ED3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rsid w:val="00F12837"/>
    <w:pPr>
      <w:spacing w:before="76"/>
      <w:ind w:left="357" w:hanging="357"/>
    </w:pPr>
  </w:style>
  <w:style w:type="paragraph" w:styleId="Zkladntext">
    <w:name w:val="Body Text"/>
    <w:basedOn w:val="Normln"/>
    <w:uiPriority w:val="1"/>
    <w:qFormat/>
    <w:rsid w:val="00324ED3"/>
  </w:style>
  <w:style w:type="paragraph" w:styleId="Odstavecseseznamem">
    <w:name w:val="List Paragraph"/>
    <w:basedOn w:val="Normln"/>
    <w:uiPriority w:val="1"/>
    <w:qFormat/>
    <w:rsid w:val="00AD2A7B"/>
    <w:pPr>
      <w:numPr>
        <w:numId w:val="3"/>
      </w:numPr>
      <w:tabs>
        <w:tab w:val="left" w:pos="820"/>
        <w:tab w:val="left" w:pos="821"/>
      </w:tabs>
      <w:spacing w:line="336" w:lineRule="exact"/>
    </w:pPr>
  </w:style>
  <w:style w:type="paragraph" w:customStyle="1" w:styleId="TableParagraph">
    <w:name w:val="Table Paragraph"/>
    <w:basedOn w:val="Normln"/>
    <w:uiPriority w:val="1"/>
    <w:qFormat/>
    <w:pPr>
      <w:spacing w:line="300" w:lineRule="exact"/>
      <w:ind w:left="22"/>
      <w:jc w:val="center"/>
    </w:pPr>
  </w:style>
  <w:style w:type="character" w:customStyle="1" w:styleId="Nadpis2Char">
    <w:name w:val="Nadpis 2 Char"/>
    <w:basedOn w:val="Standardnpsmoodstavce"/>
    <w:link w:val="Nadpis2"/>
    <w:uiPriority w:val="9"/>
    <w:rsid w:val="008B1623"/>
    <w:rPr>
      <w:rFonts w:ascii="Calibri" w:eastAsia="Calibri" w:hAnsi="Calibri" w:cs="Calibri"/>
      <w:b/>
      <w:bCs/>
      <w:color w:val="84BD00"/>
      <w:sz w:val="36"/>
      <w:szCs w:val="36"/>
      <w:lang w:val="cs-CZ" w:eastAsia="cs-CZ" w:bidi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24ED3"/>
    <w:rPr>
      <w:rFonts w:asciiTheme="majorHAnsi" w:eastAsiaTheme="majorEastAsia" w:hAnsiTheme="majorHAnsi" w:cstheme="majorBidi"/>
      <w:i/>
      <w:iCs/>
      <w:color w:val="B26F16" w:themeColor="accent1" w:themeShade="BF"/>
      <w:sz w:val="28"/>
      <w:szCs w:val="28"/>
      <w:lang w:val="cs-CZ" w:eastAsia="cs-CZ" w:bidi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24ED3"/>
    <w:rPr>
      <w:rFonts w:asciiTheme="majorHAnsi" w:eastAsiaTheme="majorEastAsia" w:hAnsiTheme="majorHAnsi" w:cstheme="majorBidi"/>
      <w:color w:val="B26F16" w:themeColor="accent1" w:themeShade="BF"/>
      <w:sz w:val="28"/>
      <w:szCs w:val="28"/>
      <w:lang w:val="cs-CZ" w:eastAsia="cs-CZ" w:bidi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24ED3"/>
    <w:rPr>
      <w:rFonts w:asciiTheme="majorHAnsi" w:eastAsiaTheme="majorEastAsia" w:hAnsiTheme="majorHAnsi" w:cstheme="majorBidi"/>
      <w:color w:val="76490F" w:themeColor="accent1" w:themeShade="7F"/>
      <w:sz w:val="28"/>
      <w:szCs w:val="28"/>
      <w:lang w:val="cs-CZ" w:eastAsia="cs-CZ" w:bidi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24ED3"/>
    <w:rPr>
      <w:rFonts w:asciiTheme="majorHAnsi" w:eastAsiaTheme="majorEastAsia" w:hAnsiTheme="majorHAnsi" w:cstheme="majorBidi"/>
      <w:i/>
      <w:iCs/>
      <w:color w:val="76490F" w:themeColor="accent1" w:themeShade="7F"/>
      <w:sz w:val="28"/>
      <w:szCs w:val="28"/>
      <w:lang w:val="cs-CZ" w:eastAsia="cs-CZ" w:bidi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24ED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cs-CZ" w:eastAsia="cs-CZ" w:bidi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24ED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cs-CZ" w:eastAsia="cs-CZ" w:bidi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F12837"/>
    <w:pPr>
      <w:numPr>
        <w:numId w:val="0"/>
      </w:numPr>
    </w:pPr>
  </w:style>
  <w:style w:type="paragraph" w:styleId="Obsah3">
    <w:name w:val="toc 3"/>
    <w:basedOn w:val="Normln"/>
    <w:next w:val="Normln"/>
    <w:autoRedefine/>
    <w:uiPriority w:val="39"/>
    <w:unhideWhenUsed/>
    <w:rsid w:val="00324ED3"/>
    <w:pPr>
      <w:spacing w:after="100"/>
      <w:ind w:left="560"/>
    </w:pPr>
  </w:style>
  <w:style w:type="paragraph" w:styleId="Obsah2">
    <w:name w:val="toc 2"/>
    <w:basedOn w:val="Normln"/>
    <w:next w:val="Normln"/>
    <w:autoRedefine/>
    <w:uiPriority w:val="39"/>
    <w:unhideWhenUsed/>
    <w:rsid w:val="00324ED3"/>
    <w:pPr>
      <w:spacing w:after="100"/>
      <w:ind w:left="280"/>
    </w:pPr>
  </w:style>
  <w:style w:type="character" w:styleId="Hypertextovodkaz">
    <w:name w:val="Hyperlink"/>
    <w:basedOn w:val="Standardnpsmoodstavce"/>
    <w:uiPriority w:val="99"/>
    <w:unhideWhenUsed/>
    <w:rsid w:val="00324ED3"/>
    <w:rPr>
      <w:color w:val="22ABE3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A55793"/>
    <w:pPr>
      <w:spacing w:before="0" w:after="200"/>
    </w:pPr>
  </w:style>
  <w:style w:type="paragraph" w:styleId="Zhlav">
    <w:name w:val="header"/>
    <w:basedOn w:val="Normln"/>
    <w:link w:val="ZhlavChar"/>
    <w:uiPriority w:val="99"/>
    <w:unhideWhenUsed/>
    <w:rsid w:val="00314E51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314E51"/>
    <w:rPr>
      <w:rFonts w:ascii="Calibri" w:eastAsia="Calibri" w:hAnsi="Calibri" w:cs="Calibri"/>
      <w:color w:val="414042"/>
      <w:sz w:val="28"/>
      <w:szCs w:val="28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314E51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314E51"/>
    <w:rPr>
      <w:rFonts w:ascii="Calibri" w:eastAsia="Calibri" w:hAnsi="Calibri" w:cs="Calibri"/>
      <w:color w:val="414042"/>
      <w:sz w:val="28"/>
      <w:szCs w:val="28"/>
      <w:lang w:val="cs-CZ" w:eastAsia="cs-CZ" w:bidi="cs-CZ"/>
    </w:rPr>
  </w:style>
  <w:style w:type="paragraph" w:styleId="Normlnweb">
    <w:name w:val="Normal (Web)"/>
    <w:basedOn w:val="Normln"/>
    <w:uiPriority w:val="99"/>
    <w:semiHidden/>
    <w:unhideWhenUsed/>
    <w:rsid w:val="00827A04"/>
    <w:pPr>
      <w:widowControl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Siln">
    <w:name w:val="Strong"/>
    <w:basedOn w:val="Standardnpsmoodstavce"/>
    <w:uiPriority w:val="22"/>
    <w:qFormat/>
    <w:rsid w:val="00827A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acionmapfre.org/en/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s://irap.org/2022/06/official-global-launch-of-cyclerap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irap.org/cyclerap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www.fpz.unizg.hr/oms/?lang=en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actual-consulting.com/" TargetMode="External"/><Relationship Id="rId20" Type="http://schemas.openxmlformats.org/officeDocument/2006/relationships/hyperlink" Target="https://resources.irap.org/Key-documents/CycleRAP_Pilot_in_5_cities_full_report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ci.org/forum-page/21KPmTtT7xSc9cSu8hi8bB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ciclocidade.org.br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ompany.ptvgroup.com/en/" TargetMode="External"/><Relationship Id="rId19" Type="http://schemas.openxmlformats.org/officeDocument/2006/relationships/hyperlink" Target="https://irap.org/2022/10/cyclerap-launches-in-latin-america-at-itf-safer-city-streets-networ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r.uci.org/" TargetMode="External"/><Relationship Id="rId14" Type="http://schemas.openxmlformats.org/officeDocument/2006/relationships/hyperlink" Target="https://www.experiencefayetteville.com/" TargetMode="External"/><Relationship Id="rId22" Type="http://schemas.openxmlformats.org/officeDocument/2006/relationships/hyperlink" Target="https://irap.org/2023/10/cyclerap-news-launch-of-the-safer-cycling-around-the-world-repor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PPM">
      <a:dk1>
        <a:sysClr val="windowText" lastClr="000000"/>
      </a:dk1>
      <a:lt1>
        <a:sysClr val="window" lastClr="FFFFFF"/>
      </a:lt1>
      <a:dk2>
        <a:srgbClr val="004F9F"/>
      </a:dk2>
      <a:lt2>
        <a:srgbClr val="88BD23"/>
      </a:lt2>
      <a:accent1>
        <a:srgbClr val="E49328"/>
      </a:accent1>
      <a:accent2>
        <a:srgbClr val="00A0E3"/>
      </a:accent2>
      <a:accent3>
        <a:srgbClr val="DFFABB"/>
      </a:accent3>
      <a:accent4>
        <a:srgbClr val="D9F3FE"/>
      </a:accent4>
      <a:accent5>
        <a:srgbClr val="A5A5A5"/>
      </a:accent5>
      <a:accent6>
        <a:srgbClr val="B8E840"/>
      </a:accent6>
      <a:hlink>
        <a:srgbClr val="22ABE3"/>
      </a:hlink>
      <a:folHlink>
        <a:srgbClr val="0070C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" Version="2008"/>
</file>

<file path=customXml/itemProps1.xml><?xml version="1.0" encoding="utf-8"?>
<ds:datastoreItem xmlns:ds="http://schemas.openxmlformats.org/officeDocument/2006/customXml" ds:itemID="{82E80C19-479B-4177-B8CE-8045F1202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968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Eva Štěrbová</cp:lastModifiedBy>
  <cp:revision>2</cp:revision>
  <dcterms:created xsi:type="dcterms:W3CDTF">2023-11-02T14:31:00Z</dcterms:created>
  <dcterms:modified xsi:type="dcterms:W3CDTF">2023-11-02T14:31:00Z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2019-05-24T00:00:00Z</vt:filetime>
  </property>
</Properties>
</file>