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5" w:rsidRDefault="00E01425" w:rsidP="00E01425">
      <w:pPr>
        <w:jc w:val="center"/>
        <w:rPr>
          <w:rFonts w:ascii="Arial Narrow" w:hAnsi="Arial Narrow"/>
        </w:rPr>
      </w:pPr>
      <w:bookmarkStart w:id="0" w:name="_GoBack"/>
      <w:bookmarkEnd w:id="0"/>
    </w:p>
    <w:p w:rsidR="00E01425" w:rsidRDefault="00E01425" w:rsidP="00E01425">
      <w:pPr>
        <w:jc w:val="center"/>
        <w:rPr>
          <w:rFonts w:ascii="Arial Narrow" w:hAnsi="Arial Narrow"/>
        </w:rPr>
      </w:pPr>
    </w:p>
    <w:p w:rsidR="00E01425" w:rsidRDefault="00E01425" w:rsidP="00E01425">
      <w:pPr>
        <w:jc w:val="center"/>
        <w:rPr>
          <w:rFonts w:ascii="Arial Narrow" w:hAnsi="Arial Narrow"/>
        </w:rPr>
      </w:pPr>
    </w:p>
    <w:p w:rsidR="00E01425" w:rsidRDefault="00E01425" w:rsidP="00E01425">
      <w:pPr>
        <w:jc w:val="center"/>
        <w:rPr>
          <w:rFonts w:ascii="Arial Narrow" w:hAnsi="Arial Narrow"/>
        </w:rPr>
      </w:pPr>
    </w:p>
    <w:p w:rsidR="00E01425" w:rsidRDefault="00E01425" w:rsidP="00E01425">
      <w:pPr>
        <w:jc w:val="center"/>
        <w:rPr>
          <w:rFonts w:ascii="Arial Narrow" w:hAnsi="Arial Narrow"/>
        </w:rPr>
      </w:pPr>
    </w:p>
    <w:p w:rsidR="00E01425" w:rsidRDefault="00E01425" w:rsidP="00E01425">
      <w:pPr>
        <w:jc w:val="center"/>
        <w:rPr>
          <w:rFonts w:ascii="Arial Narrow" w:hAnsi="Arial Narrow"/>
          <w:color w:val="003366"/>
          <w:sz w:val="28"/>
        </w:rPr>
      </w:pPr>
    </w:p>
    <w:p w:rsidR="00E01425" w:rsidRDefault="00E01425" w:rsidP="00E01425">
      <w:pPr>
        <w:jc w:val="center"/>
        <w:rPr>
          <w:rFonts w:ascii="Arial Narrow" w:hAnsi="Arial Narrow"/>
          <w:color w:val="auto"/>
          <w:sz w:val="28"/>
        </w:rPr>
      </w:pPr>
    </w:p>
    <w:p w:rsidR="00E01425" w:rsidRPr="00E01425" w:rsidRDefault="00E01425" w:rsidP="00E01425">
      <w:pPr>
        <w:pStyle w:val="Nadpis2"/>
        <w:spacing w:before="0"/>
        <w:ind w:firstLine="0"/>
        <w:rPr>
          <w:rFonts w:ascii="Arial" w:hAnsi="Arial" w:cs="Arial"/>
          <w:b/>
          <w:bCs/>
          <w:color w:val="000066"/>
          <w:sz w:val="40"/>
          <w:szCs w:val="40"/>
        </w:rPr>
      </w:pPr>
      <w:r w:rsidRPr="00E01425">
        <w:rPr>
          <w:rFonts w:ascii="Arial" w:hAnsi="Arial" w:cs="Arial"/>
          <w:b/>
          <w:bCs/>
          <w:color w:val="000066"/>
          <w:sz w:val="40"/>
          <w:szCs w:val="40"/>
        </w:rPr>
        <w:t>Plán udržitelné mobility historického města UNESCO</w:t>
      </w:r>
    </w:p>
    <w:p w:rsidR="00E01425" w:rsidRDefault="00E01425" w:rsidP="00E01425">
      <w:pPr>
        <w:pStyle w:val="Nadpis1"/>
        <w:rPr>
          <w:rFonts w:ascii="Arial Narrow" w:hAnsi="Arial Narrow"/>
          <w:b w:val="0"/>
          <w:bCs w:val="0"/>
          <w:color w:val="000066"/>
          <w:sz w:val="52"/>
        </w:rPr>
      </w:pPr>
    </w:p>
    <w:p w:rsidR="00E01425" w:rsidRPr="00E01425" w:rsidRDefault="00E01425" w:rsidP="00E01425">
      <w:pPr>
        <w:pStyle w:val="Nadpis1"/>
        <w:rPr>
          <w:rFonts w:ascii="Arial Narrow" w:hAnsi="Arial Narrow"/>
          <w:bCs w:val="0"/>
          <w:color w:val="000066"/>
          <w:sz w:val="52"/>
        </w:rPr>
      </w:pPr>
      <w:r w:rsidRPr="00E01425">
        <w:rPr>
          <w:rFonts w:ascii="Arial Narrow" w:hAnsi="Arial Narrow"/>
          <w:bCs w:val="0"/>
          <w:color w:val="000066"/>
          <w:sz w:val="52"/>
        </w:rPr>
        <w:t xml:space="preserve">Generel dopravy </w:t>
      </w:r>
    </w:p>
    <w:p w:rsidR="00E01425" w:rsidRPr="00E01425" w:rsidRDefault="00E01425" w:rsidP="00E01425">
      <w:pPr>
        <w:pStyle w:val="Nadpis1"/>
        <w:rPr>
          <w:rFonts w:ascii="Arial Narrow" w:hAnsi="Arial Narrow"/>
          <w:bCs w:val="0"/>
          <w:color w:val="000066"/>
          <w:sz w:val="52"/>
        </w:rPr>
      </w:pPr>
      <w:r w:rsidRPr="00E01425">
        <w:rPr>
          <w:rFonts w:ascii="Arial Narrow" w:hAnsi="Arial Narrow"/>
          <w:bCs w:val="0"/>
          <w:color w:val="000066"/>
          <w:sz w:val="52"/>
        </w:rPr>
        <w:t xml:space="preserve">města </w:t>
      </w:r>
    </w:p>
    <w:p w:rsidR="00E01425" w:rsidRPr="00E01425" w:rsidRDefault="00E01425" w:rsidP="00E01425">
      <w:pPr>
        <w:rPr>
          <w:lang w:eastAsia="cs-CZ"/>
        </w:rPr>
      </w:pPr>
    </w:p>
    <w:p w:rsidR="00E01425" w:rsidRDefault="00E01425" w:rsidP="00E01425">
      <w:pPr>
        <w:pStyle w:val="Nadpis1"/>
        <w:rPr>
          <w:rFonts w:ascii="Arial Narrow" w:hAnsi="Arial Narrow"/>
          <w:sz w:val="54"/>
        </w:rPr>
      </w:pPr>
      <w:r>
        <w:rPr>
          <w:rFonts w:ascii="Arial Narrow" w:hAnsi="Arial Narrow"/>
          <w:color w:val="000066"/>
          <w:sz w:val="54"/>
        </w:rPr>
        <w:t>KUTNÁ HORA</w:t>
      </w: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84680" cy="2226310"/>
            <wp:effectExtent l="0" t="0" r="1270" b="2540"/>
            <wp:docPr id="1" name="Obrázek 1" descr="Kutna_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na_h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pStyle w:val="Nzev"/>
        <w:spacing w:line="240" w:lineRule="auto"/>
        <w:rPr>
          <w:rFonts w:ascii="Arial" w:hAnsi="Arial" w:cs="Arial"/>
          <w:i/>
          <w:iCs/>
          <w:color w:val="333333"/>
          <w:sz w:val="32"/>
        </w:rPr>
      </w:pPr>
      <w:r>
        <w:rPr>
          <w:rFonts w:ascii="Arial" w:hAnsi="Arial" w:cs="Arial"/>
          <w:i/>
          <w:iCs/>
          <w:color w:val="333333"/>
          <w:sz w:val="32"/>
        </w:rPr>
        <w:t>Srpen  2018</w:t>
      </w:r>
    </w:p>
    <w:p w:rsidR="00E01425" w:rsidRDefault="00E01425" w:rsidP="00E01425">
      <w:pPr>
        <w:pStyle w:val="Nzev"/>
        <w:spacing w:line="240" w:lineRule="auto"/>
        <w:rPr>
          <w:sz w:val="24"/>
        </w:rPr>
      </w:pPr>
    </w:p>
    <w:p w:rsidR="00E01425" w:rsidRDefault="00E01425" w:rsidP="00E01425">
      <w:pPr>
        <w:rPr>
          <w:b/>
        </w:rPr>
        <w:sectPr w:rsidR="00E01425">
          <w:pgSz w:w="11906" w:h="16838"/>
          <w:pgMar w:top="1417" w:right="1417" w:bottom="1417" w:left="1417" w:header="708" w:footer="708" w:gutter="0"/>
          <w:cols w:space="708"/>
        </w:sectPr>
      </w:pPr>
    </w:p>
    <w:p w:rsidR="00C952A8" w:rsidRDefault="00C952A8" w:rsidP="00C952A8">
      <w:pPr>
        <w:jc w:val="center"/>
        <w:rPr>
          <w:b/>
          <w:color w:val="auto"/>
          <w:sz w:val="32"/>
          <w:szCs w:val="32"/>
          <w:u w:val="single"/>
        </w:rPr>
      </w:pPr>
      <w:r w:rsidRPr="00595F2B">
        <w:rPr>
          <w:b/>
          <w:color w:val="auto"/>
          <w:sz w:val="32"/>
          <w:szCs w:val="32"/>
          <w:u w:val="single"/>
        </w:rPr>
        <w:lastRenderedPageBreak/>
        <w:t>GENEREL DOPRAVY MĚSTA  KUTNÁ  HORA</w:t>
      </w:r>
    </w:p>
    <w:p w:rsidR="00C952A8" w:rsidRDefault="00C952A8" w:rsidP="00C952A8">
      <w:pPr>
        <w:jc w:val="center"/>
        <w:rPr>
          <w:color w:val="auto"/>
          <w:sz w:val="24"/>
          <w:szCs w:val="24"/>
        </w:rPr>
      </w:pPr>
    </w:p>
    <w:p w:rsidR="00C952A8" w:rsidRPr="00595F2B" w:rsidRDefault="00C952A8" w:rsidP="00C952A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Zadání pro plán udržitelné mobility v historickém městě UNESCO</w:t>
      </w:r>
    </w:p>
    <w:p w:rsidR="00C952A8" w:rsidRDefault="00C952A8" w:rsidP="00C952A8">
      <w:pPr>
        <w:rPr>
          <w:color w:val="auto"/>
        </w:rPr>
      </w:pPr>
    </w:p>
    <w:p w:rsidR="00C952A8" w:rsidRDefault="00C952A8" w:rsidP="00C952A8">
      <w:pPr>
        <w:jc w:val="both"/>
        <w:rPr>
          <w:color w:val="auto"/>
          <w:sz w:val="20"/>
          <w:szCs w:val="20"/>
          <w:u w:val="single"/>
        </w:rPr>
      </w:pPr>
    </w:p>
    <w:p w:rsidR="00C952A8" w:rsidRDefault="00C952A8" w:rsidP="00C952A8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Platná územně plánovací dokumentace – platný Územní plán města Kutné Hory, schválený v červenci roku 2001 i projednávaný nový Územní plán Kutné Hory stanovují základní principy uspořádání území a stanovují limity jeho využití vyjádřené v regulativech.  Tato dokumentace vymezuje konkrétní plochy a pozemky pro určitý účel  a stanovuje podmínky a možnosti budoucího využití včetně uspořádání území. Vzhledem k tomu, že doprava je v územních plánech řešena pouze místním statickým vymezením dopravního skeletu a doprava v klidu vymezením stávajících a možných odstavných a parkovacích ploch a vzhledem k tomu, že sektor dopravy prochází významnou transformací, zejména díky novým dopravním prostředkům, novým službám a moderním technologiím v oblasti dopravních systémů, je nutné stanovit komplexní</w:t>
      </w:r>
      <w:r w:rsidR="0045554A">
        <w:rPr>
          <w:color w:val="auto"/>
          <w:sz w:val="20"/>
          <w:szCs w:val="20"/>
        </w:rPr>
        <w:t xml:space="preserve"> a dlouhodobou</w:t>
      </w:r>
      <w:r>
        <w:rPr>
          <w:color w:val="auto"/>
          <w:sz w:val="20"/>
          <w:szCs w:val="20"/>
        </w:rPr>
        <w:t xml:space="preserve"> </w:t>
      </w:r>
      <w:r w:rsidR="0045554A">
        <w:rPr>
          <w:color w:val="auto"/>
          <w:sz w:val="20"/>
          <w:szCs w:val="20"/>
        </w:rPr>
        <w:t xml:space="preserve"> integrovanou strategii a  </w:t>
      </w:r>
      <w:r>
        <w:rPr>
          <w:color w:val="auto"/>
          <w:sz w:val="20"/>
          <w:szCs w:val="20"/>
        </w:rPr>
        <w:t>koncepci dopravy v našem městě dopravním generelem, jehož úkolem a cílem bude stanovení vzájemných vazeb jednotlivých druhů dopravy pro zajištění udržitelné mobility.</w:t>
      </w:r>
    </w:p>
    <w:p w:rsidR="0045554A" w:rsidRDefault="0045554A" w:rsidP="00C952A8">
      <w:pPr>
        <w:jc w:val="both"/>
        <w:rPr>
          <w:color w:val="auto"/>
          <w:sz w:val="20"/>
          <w:szCs w:val="20"/>
        </w:rPr>
      </w:pPr>
    </w:p>
    <w:p w:rsidR="00C952A8" w:rsidRPr="00252A13" w:rsidRDefault="00C952A8" w:rsidP="00C952A8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Dopravní generel města Kutné Hory je pořizován na základě usnesení zastupitelstva města Kutná Hora ze dne 24.4.2018 - </w:t>
      </w:r>
      <w:r w:rsidRPr="00252A13">
        <w:rPr>
          <w:color w:val="auto"/>
          <w:sz w:val="20"/>
          <w:szCs w:val="20"/>
        </w:rPr>
        <w:t>Usnesení č. 64/18.</w:t>
      </w:r>
    </w:p>
    <w:p w:rsidR="00C952A8" w:rsidRPr="00252A13" w:rsidRDefault="00C952A8" w:rsidP="00C952A8">
      <w:pPr>
        <w:jc w:val="both"/>
        <w:rPr>
          <w:color w:val="auto"/>
          <w:sz w:val="20"/>
          <w:szCs w:val="20"/>
        </w:rPr>
      </w:pPr>
    </w:p>
    <w:p w:rsidR="00C952A8" w:rsidRDefault="00C952A8" w:rsidP="00C952A8">
      <w:pPr>
        <w:jc w:val="both"/>
        <w:rPr>
          <w:color w:val="auto"/>
          <w:sz w:val="20"/>
          <w:szCs w:val="20"/>
          <w:u w:val="single"/>
        </w:rPr>
      </w:pPr>
    </w:p>
    <w:p w:rsidR="00C952A8" w:rsidRDefault="00C952A8" w:rsidP="00C952A8">
      <w:pPr>
        <w:jc w:val="both"/>
        <w:rPr>
          <w:color w:val="auto"/>
          <w:sz w:val="20"/>
          <w:szCs w:val="20"/>
          <w:u w:val="single"/>
        </w:rPr>
      </w:pPr>
    </w:p>
    <w:p w:rsidR="00C952A8" w:rsidRPr="006E14F9" w:rsidRDefault="00C952A8" w:rsidP="00C952A8">
      <w:pPr>
        <w:jc w:val="both"/>
        <w:rPr>
          <w:rFonts w:cs="CourierNew"/>
          <w:color w:val="auto"/>
          <w:sz w:val="20"/>
          <w:szCs w:val="20"/>
        </w:rPr>
      </w:pPr>
      <w:r w:rsidRPr="00BB4A17">
        <w:rPr>
          <w:b/>
          <w:color w:val="auto"/>
          <w:sz w:val="20"/>
          <w:szCs w:val="20"/>
          <w:u w:val="single"/>
        </w:rPr>
        <w:t>Úvodní ustanovení (předmět zadání a celkový záměr dokumentu</w:t>
      </w:r>
      <w:r w:rsidRPr="00BB4A17">
        <w:rPr>
          <w:b/>
          <w:color w:val="auto"/>
          <w:sz w:val="20"/>
          <w:szCs w:val="20"/>
        </w:rPr>
        <w:t>):</w:t>
      </w:r>
      <w:r w:rsidRPr="006E14F9">
        <w:rPr>
          <w:color w:val="auto"/>
          <w:sz w:val="20"/>
          <w:szCs w:val="20"/>
        </w:rPr>
        <w:t xml:space="preserve"> záměrem Generelu dopravy je </w:t>
      </w:r>
      <w:r w:rsidRPr="006E14F9">
        <w:rPr>
          <w:rFonts w:cs="CourierNew"/>
          <w:color w:val="auto"/>
          <w:sz w:val="20"/>
          <w:szCs w:val="20"/>
        </w:rPr>
        <w:t>zpracování základního dopravně – inženýrského dokumentu v</w:t>
      </w:r>
      <w:r>
        <w:rPr>
          <w:rFonts w:cs="CourierNew"/>
          <w:color w:val="auto"/>
          <w:sz w:val="20"/>
          <w:szCs w:val="20"/>
        </w:rPr>
        <w:t> </w:t>
      </w:r>
      <w:r w:rsidRPr="006E14F9">
        <w:rPr>
          <w:rFonts w:cs="CourierNew"/>
          <w:color w:val="auto"/>
          <w:sz w:val="20"/>
          <w:szCs w:val="20"/>
        </w:rPr>
        <w:t>oblasti</w:t>
      </w:r>
      <w:r>
        <w:rPr>
          <w:rFonts w:cs="CourierNew"/>
          <w:color w:val="auto"/>
          <w:sz w:val="20"/>
          <w:szCs w:val="20"/>
        </w:rPr>
        <w:t xml:space="preserve"> </w:t>
      </w:r>
      <w:r w:rsidRPr="006E14F9">
        <w:rPr>
          <w:rFonts w:cs="CourierNew"/>
          <w:color w:val="auto"/>
          <w:sz w:val="20"/>
          <w:szCs w:val="20"/>
        </w:rPr>
        <w:t>rozvoje a</w:t>
      </w:r>
      <w:r>
        <w:rPr>
          <w:rFonts w:cs="CourierNew"/>
          <w:color w:val="auto"/>
          <w:sz w:val="20"/>
          <w:szCs w:val="20"/>
        </w:rPr>
        <w:t xml:space="preserve"> udržitelnosti</w:t>
      </w:r>
      <w:r w:rsidRPr="006E14F9">
        <w:rPr>
          <w:rFonts w:cs="CourierNew"/>
          <w:color w:val="auto"/>
          <w:sz w:val="20"/>
          <w:szCs w:val="20"/>
        </w:rPr>
        <w:t xml:space="preserve"> dopravy</w:t>
      </w:r>
      <w:r>
        <w:rPr>
          <w:rFonts w:cs="CourierNew"/>
          <w:color w:val="auto"/>
          <w:sz w:val="20"/>
          <w:szCs w:val="20"/>
        </w:rPr>
        <w:t xml:space="preserve"> ve městě a nejbližším okolí</w:t>
      </w:r>
      <w:r w:rsidRPr="006E14F9">
        <w:rPr>
          <w:rFonts w:cs="CourierNew"/>
          <w:color w:val="auto"/>
          <w:sz w:val="20"/>
          <w:szCs w:val="20"/>
        </w:rPr>
        <w:t>, který identifikuje hlavní</w:t>
      </w:r>
      <w:r>
        <w:rPr>
          <w:rFonts w:cs="CourierNew"/>
          <w:color w:val="auto"/>
          <w:sz w:val="20"/>
          <w:szCs w:val="20"/>
        </w:rPr>
        <w:t xml:space="preserve"> </w:t>
      </w:r>
      <w:r w:rsidRPr="006E14F9">
        <w:rPr>
          <w:rFonts w:cs="CourierNew"/>
          <w:color w:val="auto"/>
          <w:sz w:val="20"/>
          <w:szCs w:val="20"/>
        </w:rPr>
        <w:t xml:space="preserve">problémy dopravy - </w:t>
      </w:r>
      <w:r w:rsidRPr="006E14F9">
        <w:rPr>
          <w:rFonts w:cs="CourierNew,Bold"/>
          <w:b/>
          <w:bCs/>
          <w:color w:val="auto"/>
          <w:sz w:val="20"/>
          <w:szCs w:val="20"/>
        </w:rPr>
        <w:t xml:space="preserve">mobilitu a dopravní potřeby uživatelů </w:t>
      </w:r>
      <w:r w:rsidRPr="006E14F9">
        <w:rPr>
          <w:rFonts w:cs="CourierNew"/>
          <w:color w:val="auto"/>
          <w:sz w:val="20"/>
          <w:szCs w:val="20"/>
        </w:rPr>
        <w:t>a</w:t>
      </w:r>
      <w:r>
        <w:rPr>
          <w:rFonts w:cs="CourierNew"/>
          <w:color w:val="auto"/>
          <w:sz w:val="20"/>
          <w:szCs w:val="20"/>
        </w:rPr>
        <w:t xml:space="preserve"> zároveň</w:t>
      </w:r>
      <w:r w:rsidRPr="006E14F9">
        <w:rPr>
          <w:rFonts w:cs="CourierNew"/>
          <w:color w:val="auto"/>
          <w:sz w:val="20"/>
          <w:szCs w:val="20"/>
        </w:rPr>
        <w:t xml:space="preserve"> navrhuje</w:t>
      </w:r>
      <w:r>
        <w:rPr>
          <w:rFonts w:cs="CourierNew"/>
          <w:color w:val="auto"/>
          <w:sz w:val="20"/>
          <w:szCs w:val="20"/>
        </w:rPr>
        <w:t xml:space="preserve"> </w:t>
      </w:r>
      <w:r w:rsidRPr="006E14F9">
        <w:rPr>
          <w:rFonts w:cs="CourierNew"/>
          <w:color w:val="auto"/>
          <w:sz w:val="20"/>
          <w:szCs w:val="20"/>
        </w:rPr>
        <w:t>opatření na jejich řešení</w:t>
      </w:r>
      <w:r>
        <w:rPr>
          <w:rFonts w:cs="CourierNew"/>
          <w:color w:val="auto"/>
          <w:sz w:val="20"/>
          <w:szCs w:val="20"/>
        </w:rPr>
        <w:t xml:space="preserve"> v etapách s výhledem do let budoucích</w:t>
      </w:r>
      <w:r w:rsidRPr="006E14F9">
        <w:rPr>
          <w:rFonts w:cs="CourierNew"/>
          <w:color w:val="auto"/>
          <w:sz w:val="20"/>
          <w:szCs w:val="20"/>
        </w:rPr>
        <w:t>.</w:t>
      </w:r>
    </w:p>
    <w:p w:rsidR="00C952A8" w:rsidRPr="006E14F9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6E14F9">
        <w:rPr>
          <w:rFonts w:cs="CourierNew"/>
          <w:color w:val="auto"/>
          <w:sz w:val="20"/>
          <w:szCs w:val="20"/>
        </w:rPr>
        <w:t xml:space="preserve">Generel </w:t>
      </w:r>
      <w:r>
        <w:rPr>
          <w:rFonts w:cs="CourierNew"/>
          <w:color w:val="auto"/>
          <w:sz w:val="20"/>
          <w:szCs w:val="20"/>
        </w:rPr>
        <w:t xml:space="preserve">dopravy bude </w:t>
      </w:r>
      <w:r w:rsidRPr="006E14F9">
        <w:rPr>
          <w:rFonts w:cs="CourierNew"/>
          <w:color w:val="auto"/>
          <w:sz w:val="20"/>
          <w:szCs w:val="20"/>
        </w:rPr>
        <w:t>strategi</w:t>
      </w:r>
      <w:r>
        <w:rPr>
          <w:rFonts w:cs="CourierNew"/>
          <w:color w:val="auto"/>
          <w:sz w:val="20"/>
          <w:szCs w:val="20"/>
        </w:rPr>
        <w:t xml:space="preserve">ckým dokumentem v oblasti dopravy navazujícím na územní plán města a zároveň bude tvořit </w:t>
      </w:r>
      <w:r w:rsidRPr="006E14F9">
        <w:rPr>
          <w:rFonts w:cs="CourierNew"/>
          <w:color w:val="auto"/>
          <w:sz w:val="20"/>
          <w:szCs w:val="20"/>
        </w:rPr>
        <w:t>závazný rámec pro všechny následující</w:t>
      </w:r>
      <w:r>
        <w:rPr>
          <w:rFonts w:cs="CourierNew"/>
          <w:color w:val="auto"/>
          <w:sz w:val="20"/>
          <w:szCs w:val="20"/>
        </w:rPr>
        <w:t xml:space="preserve"> dopravní</w:t>
      </w:r>
      <w:r w:rsidRPr="006E14F9">
        <w:rPr>
          <w:rFonts w:cs="CourierNew"/>
          <w:color w:val="auto"/>
          <w:sz w:val="20"/>
          <w:szCs w:val="20"/>
        </w:rPr>
        <w:t xml:space="preserve"> projekty a stavby</w:t>
      </w:r>
      <w:r>
        <w:rPr>
          <w:rFonts w:cs="CourierNew"/>
          <w:color w:val="auto"/>
          <w:sz w:val="20"/>
          <w:szCs w:val="20"/>
        </w:rPr>
        <w:t xml:space="preserve"> v území – strategický plán pro dopravní infrastruktury města.</w:t>
      </w:r>
    </w:p>
    <w:p w:rsidR="00C952A8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6E14F9">
        <w:rPr>
          <w:rFonts w:cs="CourierNew"/>
          <w:color w:val="auto"/>
          <w:sz w:val="20"/>
          <w:szCs w:val="20"/>
        </w:rPr>
        <w:t xml:space="preserve">Generel </w:t>
      </w:r>
      <w:r>
        <w:rPr>
          <w:rFonts w:cs="CourierNew"/>
          <w:color w:val="auto"/>
          <w:sz w:val="20"/>
          <w:szCs w:val="20"/>
        </w:rPr>
        <w:t>bude obsahovat</w:t>
      </w:r>
      <w:r w:rsidRPr="006E14F9">
        <w:rPr>
          <w:rFonts w:cs="CourierNew"/>
          <w:color w:val="auto"/>
          <w:sz w:val="20"/>
          <w:szCs w:val="20"/>
        </w:rPr>
        <w:t xml:space="preserve"> řešení koncepčních</w:t>
      </w:r>
      <w:r>
        <w:rPr>
          <w:rFonts w:cs="CourierNew"/>
          <w:color w:val="auto"/>
          <w:sz w:val="20"/>
          <w:szCs w:val="20"/>
        </w:rPr>
        <w:t xml:space="preserve"> </w:t>
      </w:r>
      <w:r w:rsidRPr="006E14F9">
        <w:rPr>
          <w:rFonts w:cs="CourierNew"/>
          <w:color w:val="auto"/>
          <w:sz w:val="20"/>
          <w:szCs w:val="20"/>
        </w:rPr>
        <w:t xml:space="preserve">otázek v oblasti </w:t>
      </w:r>
      <w:r>
        <w:rPr>
          <w:rFonts w:cs="CourierNew"/>
          <w:color w:val="auto"/>
          <w:sz w:val="20"/>
          <w:szCs w:val="20"/>
        </w:rPr>
        <w:t>dopravy, dopravy v klidu, hromadné dopravy, cyklistické a pěší dopravy ve vazbě na okolní funkční systémy</w:t>
      </w:r>
      <w:r w:rsidR="00407BBA">
        <w:rPr>
          <w:rFonts w:cs="CourierNew"/>
          <w:color w:val="auto"/>
          <w:sz w:val="20"/>
          <w:szCs w:val="20"/>
        </w:rPr>
        <w:t xml:space="preserve"> – integrované dopravní systémy</w:t>
      </w:r>
      <w:r>
        <w:rPr>
          <w:rFonts w:cs="CourierNew"/>
          <w:color w:val="auto"/>
          <w:sz w:val="20"/>
          <w:szCs w:val="20"/>
        </w:rPr>
        <w:t xml:space="preserve">. Kromě uvedeného bude obsahovat opatření pro udržitelnou dopravu v centru historického města UNESCO včetně respektování turistických tras tímto centrem s ohledem na bezpečnost provozu. </w:t>
      </w:r>
    </w:p>
    <w:p w:rsidR="00C952A8" w:rsidRDefault="00C952A8" w:rsidP="00C952A8">
      <w:pPr>
        <w:autoSpaceDE w:val="0"/>
        <w:autoSpaceDN w:val="0"/>
        <w:adjustRightInd w:val="0"/>
        <w:rPr>
          <w:rFonts w:cs="CourierNew"/>
          <w:color w:val="auto"/>
          <w:sz w:val="20"/>
          <w:szCs w:val="20"/>
        </w:rPr>
      </w:pPr>
    </w:p>
    <w:p w:rsidR="00C952A8" w:rsidRDefault="00C952A8" w:rsidP="00DE7D57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B4A17">
        <w:rPr>
          <w:rFonts w:cs="CourierNew"/>
          <w:b/>
          <w:color w:val="auto"/>
          <w:sz w:val="20"/>
          <w:szCs w:val="20"/>
          <w:u w:val="single"/>
        </w:rPr>
        <w:t>Vymezení řešeného území:</w:t>
      </w:r>
      <w:r>
        <w:rPr>
          <w:rFonts w:cs="CourierNew"/>
          <w:color w:val="auto"/>
          <w:sz w:val="20"/>
          <w:szCs w:val="20"/>
          <w:u w:val="single"/>
        </w:rPr>
        <w:t xml:space="preserve"> </w:t>
      </w:r>
      <w:r>
        <w:rPr>
          <w:rFonts w:cs="CourierNew"/>
          <w:color w:val="auto"/>
          <w:sz w:val="20"/>
          <w:szCs w:val="20"/>
        </w:rPr>
        <w:t>Generel dopravy města Kutná Hora bude zpracován pro celé správní území města – katastrální území Kutná Hora, Sedlec</w:t>
      </w:r>
      <w:r w:rsidR="00DE7D57">
        <w:rPr>
          <w:rFonts w:cs="CourierNew"/>
          <w:color w:val="auto"/>
          <w:sz w:val="20"/>
          <w:szCs w:val="20"/>
        </w:rPr>
        <w:t xml:space="preserve"> u Kutné Hory</w:t>
      </w:r>
      <w:r>
        <w:rPr>
          <w:rFonts w:cs="CourierNew"/>
          <w:color w:val="auto"/>
          <w:sz w:val="20"/>
          <w:szCs w:val="20"/>
        </w:rPr>
        <w:t>, Kaňk, Malín u Kutné Hory, Neš</w:t>
      </w:r>
      <w:r w:rsidR="00DE7D57">
        <w:rPr>
          <w:rFonts w:cs="CourierNew"/>
          <w:color w:val="auto"/>
          <w:sz w:val="20"/>
          <w:szCs w:val="20"/>
        </w:rPr>
        <w:t>k</w:t>
      </w:r>
      <w:r>
        <w:rPr>
          <w:rFonts w:cs="CourierNew"/>
          <w:color w:val="auto"/>
          <w:sz w:val="20"/>
          <w:szCs w:val="20"/>
        </w:rPr>
        <w:t>aredice, Perštejnec, Poličany – rozloha 3 307,2 ha – zastavěné území 231 ha – počet obyvatel 20 353 a nejbližší okolí, včetně vazeb na okolní města Čáslav, Kolín a Uhlířské Janovice.</w:t>
      </w:r>
    </w:p>
    <w:p w:rsidR="00C952A8" w:rsidRDefault="00C952A8" w:rsidP="00C952A8">
      <w:pPr>
        <w:autoSpaceDE w:val="0"/>
        <w:autoSpaceDN w:val="0"/>
        <w:adjustRightInd w:val="0"/>
        <w:rPr>
          <w:rFonts w:cs="CourierNew"/>
          <w:color w:val="auto"/>
          <w:sz w:val="20"/>
          <w:szCs w:val="20"/>
        </w:rPr>
      </w:pPr>
    </w:p>
    <w:p w:rsidR="00C952A8" w:rsidRPr="00184F8F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B4A17">
        <w:rPr>
          <w:rFonts w:cs="CourierNew"/>
          <w:b/>
          <w:color w:val="auto"/>
          <w:sz w:val="20"/>
          <w:szCs w:val="20"/>
          <w:u w:val="single"/>
        </w:rPr>
        <w:t>Rozsah zpracování generelu dopravy:</w:t>
      </w:r>
      <w:r>
        <w:rPr>
          <w:rFonts w:cs="CourierNew"/>
          <w:color w:val="auto"/>
          <w:sz w:val="20"/>
          <w:szCs w:val="20"/>
          <w:u w:val="single"/>
        </w:rPr>
        <w:t xml:space="preserve"> </w:t>
      </w:r>
      <w:r w:rsidRPr="00184F8F">
        <w:rPr>
          <w:rFonts w:cs="CourierNew"/>
          <w:color w:val="auto"/>
          <w:sz w:val="20"/>
          <w:szCs w:val="20"/>
        </w:rPr>
        <w:t>Zpracováním generelu dopravy (dále také jen „GD“) bude vytvořena</w:t>
      </w:r>
      <w:r>
        <w:rPr>
          <w:rFonts w:cs="CourierNew"/>
          <w:color w:val="auto"/>
          <w:sz w:val="20"/>
          <w:szCs w:val="20"/>
        </w:rPr>
        <w:t xml:space="preserve"> </w:t>
      </w:r>
      <w:r w:rsidRPr="00184F8F">
        <w:rPr>
          <w:rFonts w:cs="CourierNew"/>
          <w:color w:val="auto"/>
          <w:sz w:val="20"/>
          <w:szCs w:val="20"/>
        </w:rPr>
        <w:t xml:space="preserve">ucelená analýza </w:t>
      </w:r>
      <w:r>
        <w:rPr>
          <w:rFonts w:cs="CourierNew"/>
          <w:color w:val="auto"/>
          <w:sz w:val="20"/>
          <w:szCs w:val="20"/>
        </w:rPr>
        <w:t>dopravní infrastruktury</w:t>
      </w:r>
      <w:r w:rsidRPr="00184F8F">
        <w:rPr>
          <w:rFonts w:cs="CourierNew"/>
          <w:color w:val="auto"/>
          <w:sz w:val="20"/>
          <w:szCs w:val="20"/>
        </w:rPr>
        <w:t xml:space="preserve"> v</w:t>
      </w:r>
      <w:r>
        <w:rPr>
          <w:rFonts w:cs="CourierNew"/>
          <w:color w:val="auto"/>
          <w:sz w:val="20"/>
          <w:szCs w:val="20"/>
        </w:rPr>
        <w:t xml:space="preserve"> celém </w:t>
      </w:r>
      <w:r w:rsidRPr="00184F8F">
        <w:rPr>
          <w:rFonts w:cs="CourierNew"/>
          <w:color w:val="auto"/>
          <w:sz w:val="20"/>
          <w:szCs w:val="20"/>
        </w:rPr>
        <w:t>území</w:t>
      </w:r>
      <w:r>
        <w:rPr>
          <w:rFonts w:cs="CourierNew"/>
          <w:color w:val="auto"/>
          <w:sz w:val="20"/>
          <w:szCs w:val="20"/>
        </w:rPr>
        <w:t xml:space="preserve"> města Kutné Hory spolu s okolím</w:t>
      </w:r>
      <w:r w:rsidRPr="00184F8F">
        <w:rPr>
          <w:rFonts w:cs="CourierNew"/>
          <w:color w:val="auto"/>
          <w:sz w:val="20"/>
          <w:szCs w:val="20"/>
        </w:rPr>
        <w:t xml:space="preserve"> a analýza</w:t>
      </w:r>
      <w:r>
        <w:rPr>
          <w:rFonts w:cs="CourierNew"/>
          <w:color w:val="auto"/>
          <w:sz w:val="20"/>
          <w:szCs w:val="20"/>
        </w:rPr>
        <w:t xml:space="preserve"> </w:t>
      </w:r>
      <w:r w:rsidRPr="00184F8F">
        <w:rPr>
          <w:rFonts w:cs="CourierNew"/>
          <w:color w:val="auto"/>
          <w:sz w:val="20"/>
          <w:szCs w:val="20"/>
        </w:rPr>
        <w:t>vzájemné</w:t>
      </w:r>
      <w:r>
        <w:rPr>
          <w:rFonts w:cs="CourierNew"/>
          <w:color w:val="auto"/>
          <w:sz w:val="20"/>
          <w:szCs w:val="20"/>
        </w:rPr>
        <w:t xml:space="preserve">ho ovlivnění jednotlivých druhů dopravy, včetně důsledku toho, že Kutná Hora je administrativním centrem – obcí třetího stupně (ORP). Na podkladě analýz </w:t>
      </w:r>
      <w:r w:rsidRPr="00184F8F">
        <w:rPr>
          <w:rFonts w:cs="CourierNew"/>
          <w:color w:val="auto"/>
          <w:sz w:val="20"/>
          <w:szCs w:val="20"/>
        </w:rPr>
        <w:t>GD navrhn</w:t>
      </w:r>
      <w:r>
        <w:rPr>
          <w:rFonts w:cs="CourierNew"/>
          <w:color w:val="auto"/>
          <w:sz w:val="20"/>
          <w:szCs w:val="20"/>
        </w:rPr>
        <w:t>e</w:t>
      </w:r>
      <w:r w:rsidRPr="00184F8F">
        <w:rPr>
          <w:rFonts w:cs="CourierNew"/>
          <w:color w:val="auto"/>
          <w:sz w:val="20"/>
          <w:szCs w:val="20"/>
        </w:rPr>
        <w:t xml:space="preserve"> odpovídající </w:t>
      </w:r>
      <w:r>
        <w:rPr>
          <w:rFonts w:cs="CourierNew"/>
          <w:color w:val="auto"/>
          <w:sz w:val="20"/>
          <w:szCs w:val="20"/>
        </w:rPr>
        <w:t xml:space="preserve">opatření pro </w:t>
      </w:r>
      <w:r w:rsidRPr="00184F8F">
        <w:rPr>
          <w:rFonts w:cs="CourierNew"/>
          <w:color w:val="auto"/>
          <w:sz w:val="20"/>
          <w:szCs w:val="20"/>
        </w:rPr>
        <w:t xml:space="preserve">rozvoj </w:t>
      </w:r>
      <w:r>
        <w:rPr>
          <w:rFonts w:cs="CourierNew"/>
          <w:color w:val="auto"/>
          <w:sz w:val="20"/>
          <w:szCs w:val="20"/>
        </w:rPr>
        <w:t xml:space="preserve">jednotlivých typů </w:t>
      </w:r>
      <w:r w:rsidRPr="00184F8F">
        <w:rPr>
          <w:rFonts w:cs="CourierNew"/>
          <w:color w:val="auto"/>
          <w:sz w:val="20"/>
          <w:szCs w:val="20"/>
        </w:rPr>
        <w:t>dopravy</w:t>
      </w:r>
      <w:r>
        <w:rPr>
          <w:rFonts w:cs="CourierNew"/>
          <w:color w:val="auto"/>
          <w:sz w:val="20"/>
          <w:szCs w:val="20"/>
        </w:rPr>
        <w:t xml:space="preserve"> </w:t>
      </w:r>
      <w:r w:rsidRPr="00184F8F">
        <w:rPr>
          <w:rFonts w:cs="CourierNew"/>
          <w:color w:val="auto"/>
          <w:sz w:val="20"/>
          <w:szCs w:val="20"/>
        </w:rPr>
        <w:t xml:space="preserve">v </w:t>
      </w:r>
      <w:r w:rsidR="0031379E" w:rsidRPr="00184F8F">
        <w:rPr>
          <w:rFonts w:cs="CourierNew"/>
          <w:color w:val="auto"/>
          <w:sz w:val="20"/>
          <w:szCs w:val="20"/>
        </w:rPr>
        <w:t>podrobnosti, v jaké</w:t>
      </w:r>
      <w:r w:rsidRPr="00184F8F">
        <w:rPr>
          <w:rFonts w:cs="CourierNew"/>
          <w:color w:val="auto"/>
          <w:sz w:val="20"/>
          <w:szCs w:val="20"/>
        </w:rPr>
        <w:t xml:space="preserve"> by to v rámci územního plánu nebylo možné</w:t>
      </w:r>
      <w:r>
        <w:rPr>
          <w:rFonts w:cs="CourierNew"/>
          <w:color w:val="auto"/>
          <w:sz w:val="20"/>
          <w:szCs w:val="20"/>
        </w:rPr>
        <w:t xml:space="preserve"> a </w:t>
      </w:r>
      <w:r w:rsidRPr="00184F8F">
        <w:rPr>
          <w:rFonts w:cs="CourierNew"/>
          <w:color w:val="auto"/>
          <w:sz w:val="20"/>
          <w:szCs w:val="20"/>
        </w:rPr>
        <w:t xml:space="preserve">která je pro územní plán a navazující </w:t>
      </w:r>
      <w:r w:rsidR="0031379E" w:rsidRPr="00184F8F">
        <w:rPr>
          <w:rFonts w:cs="CourierNew"/>
          <w:color w:val="auto"/>
          <w:sz w:val="20"/>
          <w:szCs w:val="20"/>
        </w:rPr>
        <w:t xml:space="preserve">dokumentace </w:t>
      </w:r>
      <w:r w:rsidR="0031379E">
        <w:rPr>
          <w:rFonts w:cs="CourierNew"/>
          <w:color w:val="auto"/>
          <w:sz w:val="20"/>
          <w:szCs w:val="20"/>
        </w:rPr>
        <w:t>a plány</w:t>
      </w:r>
      <w:r>
        <w:rPr>
          <w:rFonts w:cs="CourierNew"/>
          <w:color w:val="auto"/>
          <w:sz w:val="20"/>
          <w:szCs w:val="20"/>
        </w:rPr>
        <w:t xml:space="preserve"> </w:t>
      </w:r>
      <w:r w:rsidRPr="00184F8F">
        <w:rPr>
          <w:rFonts w:cs="CourierNew"/>
          <w:color w:val="auto"/>
          <w:sz w:val="20"/>
          <w:szCs w:val="20"/>
        </w:rPr>
        <w:t>potřebná. GD</w:t>
      </w:r>
      <w:r>
        <w:rPr>
          <w:rFonts w:cs="CourierNew"/>
          <w:color w:val="auto"/>
          <w:sz w:val="20"/>
          <w:szCs w:val="20"/>
        </w:rPr>
        <w:t xml:space="preserve"> </w:t>
      </w:r>
      <w:r w:rsidRPr="00184F8F">
        <w:rPr>
          <w:rFonts w:cs="CourierNew"/>
          <w:color w:val="auto"/>
          <w:sz w:val="20"/>
          <w:szCs w:val="20"/>
        </w:rPr>
        <w:t xml:space="preserve">musí respektovat </w:t>
      </w:r>
      <w:r>
        <w:rPr>
          <w:rFonts w:cs="CourierNew"/>
          <w:color w:val="auto"/>
          <w:sz w:val="20"/>
          <w:szCs w:val="20"/>
        </w:rPr>
        <w:t xml:space="preserve">platný </w:t>
      </w:r>
      <w:r w:rsidRPr="00184F8F">
        <w:rPr>
          <w:rFonts w:cs="CourierNew"/>
          <w:color w:val="auto"/>
          <w:sz w:val="20"/>
          <w:szCs w:val="20"/>
        </w:rPr>
        <w:t>územní plán</w:t>
      </w:r>
      <w:r>
        <w:rPr>
          <w:rFonts w:cs="CourierNew"/>
          <w:color w:val="auto"/>
          <w:sz w:val="20"/>
          <w:szCs w:val="20"/>
        </w:rPr>
        <w:t xml:space="preserve"> města, včetně jeho nového návrhu</w:t>
      </w:r>
      <w:r w:rsidRPr="00184F8F">
        <w:rPr>
          <w:rFonts w:cs="CourierNew"/>
          <w:color w:val="auto"/>
          <w:sz w:val="20"/>
          <w:szCs w:val="20"/>
        </w:rPr>
        <w:t xml:space="preserve"> (dále</w:t>
      </w:r>
      <w:r>
        <w:rPr>
          <w:rFonts w:cs="CourierNew"/>
          <w:color w:val="auto"/>
          <w:sz w:val="20"/>
          <w:szCs w:val="20"/>
        </w:rPr>
        <w:t xml:space="preserve"> jen ÚPM). Navržené odchylné řešení od ÚPM bude po projednání a vydání GD zastupitelstvem města podkladem pro změnu ÚPM</w:t>
      </w:r>
      <w:r w:rsidRPr="00184F8F">
        <w:rPr>
          <w:rFonts w:cs="CourierNew"/>
          <w:color w:val="auto"/>
          <w:sz w:val="20"/>
          <w:szCs w:val="20"/>
        </w:rPr>
        <w:t>.</w:t>
      </w:r>
    </w:p>
    <w:p w:rsidR="00472E91" w:rsidRPr="00472E91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  <w:u w:val="single"/>
        </w:rPr>
      </w:pPr>
      <w:r w:rsidRPr="00472E91">
        <w:rPr>
          <w:rFonts w:cs="CourierNew"/>
          <w:color w:val="auto"/>
          <w:sz w:val="20"/>
          <w:szCs w:val="20"/>
          <w:u w:val="single"/>
        </w:rPr>
        <w:lastRenderedPageBreak/>
        <w:t xml:space="preserve">Záměrem zadavatele je </w:t>
      </w:r>
      <w:r w:rsidR="00472E91" w:rsidRPr="00472E91">
        <w:rPr>
          <w:rFonts w:cs="CourierNew"/>
          <w:color w:val="auto"/>
          <w:sz w:val="20"/>
          <w:szCs w:val="20"/>
          <w:u w:val="single"/>
        </w:rPr>
        <w:t>:</w:t>
      </w:r>
    </w:p>
    <w:p w:rsidR="00472E91" w:rsidRPr="00472E91" w:rsidRDefault="00C952A8" w:rsidP="00472E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472E91">
        <w:rPr>
          <w:rFonts w:cs="CourierNew"/>
          <w:color w:val="auto"/>
          <w:sz w:val="20"/>
          <w:szCs w:val="20"/>
        </w:rPr>
        <w:t>eliminovat nadbytečnou dopravu a dopravu v klidu z</w:t>
      </w:r>
      <w:r w:rsidR="002C0A10" w:rsidRPr="00472E91">
        <w:rPr>
          <w:rFonts w:cs="CourierNew"/>
          <w:color w:val="auto"/>
          <w:sz w:val="20"/>
          <w:szCs w:val="20"/>
        </w:rPr>
        <w:t xml:space="preserve"> historického centra města </w:t>
      </w:r>
      <w:r w:rsidRPr="00472E91">
        <w:rPr>
          <w:rFonts w:cs="CourierNew"/>
          <w:color w:val="auto"/>
          <w:sz w:val="20"/>
          <w:szCs w:val="20"/>
        </w:rPr>
        <w:t>a výrazně tak snížit zavedením MHD zátěž tohoto území</w:t>
      </w:r>
      <w:r w:rsidR="008E54DE">
        <w:rPr>
          <w:rFonts w:cs="CourierNew"/>
          <w:color w:val="auto"/>
          <w:sz w:val="20"/>
          <w:szCs w:val="20"/>
        </w:rPr>
        <w:t xml:space="preserve"> dopravou ze sídlišť a okrajových čtvrtí</w:t>
      </w:r>
      <w:r w:rsidR="00472E91" w:rsidRPr="00472E91">
        <w:rPr>
          <w:rFonts w:cs="CourierNew"/>
          <w:color w:val="auto"/>
          <w:sz w:val="20"/>
          <w:szCs w:val="20"/>
        </w:rPr>
        <w:t>;</w:t>
      </w:r>
    </w:p>
    <w:p w:rsidR="00472E91" w:rsidRPr="00472E91" w:rsidRDefault="00472E91" w:rsidP="00472E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472E91">
        <w:rPr>
          <w:rFonts w:cs="CourierNew"/>
          <w:color w:val="auto"/>
          <w:sz w:val="20"/>
          <w:szCs w:val="20"/>
        </w:rPr>
        <w:t>eliminovat</w:t>
      </w:r>
      <w:r w:rsidR="00100A8D" w:rsidRPr="00472E91">
        <w:rPr>
          <w:rFonts w:cs="CourierNew"/>
          <w:color w:val="auto"/>
          <w:sz w:val="20"/>
          <w:szCs w:val="20"/>
        </w:rPr>
        <w:t xml:space="preserve"> </w:t>
      </w:r>
      <w:r w:rsidRPr="00472E91">
        <w:rPr>
          <w:rFonts w:cs="CourierNew"/>
          <w:color w:val="auto"/>
          <w:sz w:val="20"/>
          <w:szCs w:val="20"/>
        </w:rPr>
        <w:t>t</w:t>
      </w:r>
      <w:r w:rsidR="00100A8D" w:rsidRPr="00472E91">
        <w:rPr>
          <w:rFonts w:cs="CourierNew"/>
          <w:color w:val="auto"/>
          <w:sz w:val="20"/>
          <w:szCs w:val="20"/>
        </w:rPr>
        <w:t>ranzitní dopravu</w:t>
      </w:r>
      <w:r w:rsidRPr="00472E91">
        <w:rPr>
          <w:rFonts w:cs="CourierNew"/>
          <w:color w:val="auto"/>
          <w:sz w:val="20"/>
          <w:szCs w:val="20"/>
        </w:rPr>
        <w:t>,</w:t>
      </w:r>
      <w:r w:rsidR="00100A8D" w:rsidRPr="00472E91">
        <w:rPr>
          <w:rFonts w:cs="CourierNew"/>
          <w:color w:val="auto"/>
          <w:sz w:val="20"/>
          <w:szCs w:val="20"/>
        </w:rPr>
        <w:t xml:space="preserve"> průjezd páteřní komunikací</w:t>
      </w:r>
      <w:r w:rsidRPr="00472E91">
        <w:rPr>
          <w:rFonts w:cs="CourierNew"/>
          <w:color w:val="auto"/>
          <w:sz w:val="20"/>
          <w:szCs w:val="20"/>
        </w:rPr>
        <w:t xml:space="preserve"> a odstavování kamionů na této komunikaci;</w:t>
      </w:r>
    </w:p>
    <w:p w:rsidR="008E54DE" w:rsidRPr="008E54DE" w:rsidRDefault="008E54DE" w:rsidP="00472E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8E54DE">
        <w:rPr>
          <w:rFonts w:cs="CourierNew"/>
          <w:color w:val="auto"/>
          <w:sz w:val="20"/>
          <w:szCs w:val="20"/>
        </w:rPr>
        <w:t xml:space="preserve">řešení regulace statické dopravy (doprava v klidu) podle místních podmínek </w:t>
      </w:r>
      <w:r w:rsidR="0074475E" w:rsidRPr="008E54DE">
        <w:rPr>
          <w:rFonts w:cs="CourierNew"/>
          <w:color w:val="auto"/>
          <w:sz w:val="20"/>
          <w:szCs w:val="20"/>
        </w:rPr>
        <w:t>v </w:t>
      </w:r>
      <w:r w:rsidR="00BC79C3" w:rsidRPr="008E54DE">
        <w:rPr>
          <w:rFonts w:cs="CourierNew"/>
          <w:color w:val="auto"/>
          <w:sz w:val="20"/>
          <w:szCs w:val="20"/>
        </w:rPr>
        <w:t>historickém</w:t>
      </w:r>
      <w:r w:rsidRPr="008E54DE">
        <w:rPr>
          <w:rFonts w:cs="CourierNew"/>
          <w:color w:val="auto"/>
          <w:sz w:val="20"/>
          <w:szCs w:val="20"/>
        </w:rPr>
        <w:t xml:space="preserve"> centru a</w:t>
      </w:r>
      <w:r w:rsidR="0074475E" w:rsidRPr="008E54DE">
        <w:rPr>
          <w:rFonts w:cs="CourierNew"/>
          <w:color w:val="auto"/>
          <w:sz w:val="20"/>
          <w:szCs w:val="20"/>
        </w:rPr>
        <w:t xml:space="preserve"> na sídlištích Š</w:t>
      </w:r>
      <w:r w:rsidRPr="008E54DE">
        <w:rPr>
          <w:rFonts w:cs="CourierNew"/>
          <w:color w:val="auto"/>
          <w:sz w:val="20"/>
          <w:szCs w:val="20"/>
        </w:rPr>
        <w:t>ipší</w:t>
      </w:r>
      <w:r w:rsidR="0074475E" w:rsidRPr="008E54DE">
        <w:rPr>
          <w:rFonts w:cs="CourierNew"/>
          <w:color w:val="auto"/>
          <w:sz w:val="20"/>
          <w:szCs w:val="20"/>
        </w:rPr>
        <w:t xml:space="preserve"> a Hlouška</w:t>
      </w:r>
      <w:r w:rsidRPr="008E54DE">
        <w:rPr>
          <w:rFonts w:cs="CourierNew"/>
          <w:color w:val="auto"/>
          <w:sz w:val="20"/>
          <w:szCs w:val="20"/>
        </w:rPr>
        <w:t>, kde</w:t>
      </w:r>
      <w:r w:rsidR="00C952A8" w:rsidRPr="008E54DE">
        <w:rPr>
          <w:rFonts w:cs="CourierNew"/>
          <w:color w:val="auto"/>
          <w:sz w:val="20"/>
          <w:szCs w:val="20"/>
        </w:rPr>
        <w:t xml:space="preserve"> </w:t>
      </w:r>
      <w:r w:rsidRPr="008E54DE">
        <w:rPr>
          <w:rFonts w:cs="CourierNew"/>
          <w:color w:val="auto"/>
          <w:sz w:val="20"/>
          <w:szCs w:val="20"/>
        </w:rPr>
        <w:t>z</w:t>
      </w:r>
      <w:r w:rsidR="00C952A8" w:rsidRPr="008E54DE">
        <w:rPr>
          <w:rFonts w:cs="CourierNew"/>
          <w:color w:val="auto"/>
          <w:sz w:val="20"/>
          <w:szCs w:val="20"/>
        </w:rPr>
        <w:t>ákladními nástroji regulace parkování bude organizace dopravy</w:t>
      </w:r>
      <w:r w:rsidRPr="008E54DE">
        <w:rPr>
          <w:rFonts w:cs="CourierNew"/>
          <w:color w:val="auto"/>
          <w:sz w:val="20"/>
          <w:szCs w:val="20"/>
        </w:rPr>
        <w:t xml:space="preserve"> v klidu</w:t>
      </w:r>
      <w:r w:rsidR="00C952A8" w:rsidRPr="008E54DE">
        <w:rPr>
          <w:rFonts w:cs="CourierNew"/>
          <w:color w:val="auto"/>
          <w:sz w:val="20"/>
          <w:szCs w:val="20"/>
        </w:rPr>
        <w:t>, zpoplatnění a časové omezení</w:t>
      </w:r>
      <w:r w:rsidRPr="008E54DE">
        <w:rPr>
          <w:rFonts w:cs="CourierNew"/>
          <w:color w:val="auto"/>
          <w:sz w:val="20"/>
          <w:szCs w:val="20"/>
        </w:rPr>
        <w:t>;</w:t>
      </w:r>
    </w:p>
    <w:p w:rsidR="00C952A8" w:rsidRPr="008E54DE" w:rsidRDefault="008E54DE" w:rsidP="00472E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8E54DE">
        <w:rPr>
          <w:rFonts w:cs="CourierNew"/>
          <w:color w:val="auto"/>
          <w:sz w:val="20"/>
          <w:szCs w:val="20"/>
        </w:rPr>
        <w:t>p</w:t>
      </w:r>
      <w:r w:rsidR="00C952A8" w:rsidRPr="008E54DE">
        <w:rPr>
          <w:rFonts w:cs="CourierNew"/>
          <w:color w:val="auto"/>
          <w:sz w:val="20"/>
          <w:szCs w:val="20"/>
        </w:rPr>
        <w:t>referov</w:t>
      </w:r>
      <w:r w:rsidRPr="008E54DE">
        <w:rPr>
          <w:rFonts w:cs="CourierNew"/>
          <w:color w:val="auto"/>
          <w:sz w:val="20"/>
          <w:szCs w:val="20"/>
        </w:rPr>
        <w:t>ání</w:t>
      </w:r>
      <w:r w:rsidR="00C952A8" w:rsidRPr="008E54DE">
        <w:rPr>
          <w:rFonts w:cs="CourierNew"/>
          <w:color w:val="auto"/>
          <w:sz w:val="20"/>
          <w:szCs w:val="20"/>
        </w:rPr>
        <w:t xml:space="preserve"> </w:t>
      </w:r>
      <w:r w:rsidRPr="008E54DE">
        <w:rPr>
          <w:rFonts w:cs="CourierNew"/>
          <w:color w:val="auto"/>
          <w:sz w:val="20"/>
          <w:szCs w:val="20"/>
        </w:rPr>
        <w:t>a</w:t>
      </w:r>
      <w:r w:rsidR="00C952A8" w:rsidRPr="008E54DE">
        <w:rPr>
          <w:rFonts w:cs="CourierNew"/>
          <w:color w:val="auto"/>
          <w:sz w:val="20"/>
          <w:szCs w:val="20"/>
        </w:rPr>
        <w:t xml:space="preserve"> zvýšení podílu nemotorové dopravy a hromadné dopravy</w:t>
      </w:r>
      <w:r w:rsidR="002C0A10" w:rsidRPr="008E54DE">
        <w:rPr>
          <w:rFonts w:cs="CourierNew"/>
          <w:color w:val="auto"/>
          <w:sz w:val="20"/>
          <w:szCs w:val="20"/>
        </w:rPr>
        <w:t xml:space="preserve"> v historickém centru města a na hlavních dopravních osách spojujícími střed města s významnými obytnými celky.</w:t>
      </w:r>
    </w:p>
    <w:p w:rsidR="00C952A8" w:rsidRPr="00BC79C3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"/>
          <w:color w:val="auto"/>
          <w:sz w:val="20"/>
          <w:szCs w:val="20"/>
        </w:rPr>
        <w:t>Navržená opatření z GD, krátkodobá, střednědobá a dlouhodobá bude město, pro udržitelný rozvoj dopravní infrastruktury města postupně realizovat.</w:t>
      </w:r>
    </w:p>
    <w:p w:rsidR="00C952A8" w:rsidRPr="00BC79C3" w:rsidRDefault="00C952A8" w:rsidP="00C952A8">
      <w:pPr>
        <w:autoSpaceDE w:val="0"/>
        <w:autoSpaceDN w:val="0"/>
        <w:adjustRightInd w:val="0"/>
        <w:rPr>
          <w:rFonts w:cs="CourierNew"/>
          <w:color w:val="auto"/>
          <w:sz w:val="20"/>
          <w:szCs w:val="20"/>
        </w:rPr>
      </w:pPr>
    </w:p>
    <w:p w:rsidR="00C952A8" w:rsidRPr="00712B98" w:rsidRDefault="00C952A8" w:rsidP="00C952A8">
      <w:pPr>
        <w:autoSpaceDE w:val="0"/>
        <w:autoSpaceDN w:val="0"/>
        <w:adjustRightInd w:val="0"/>
        <w:rPr>
          <w:rFonts w:cs="CourierNew"/>
          <w:color w:val="auto"/>
          <w:sz w:val="20"/>
          <w:szCs w:val="20"/>
        </w:rPr>
      </w:pPr>
      <w:r w:rsidRPr="00BC79C3">
        <w:rPr>
          <w:rFonts w:cs="CourierNew"/>
          <w:b/>
          <w:color w:val="auto"/>
          <w:sz w:val="20"/>
          <w:szCs w:val="20"/>
          <w:u w:val="single"/>
        </w:rPr>
        <w:t>Vytyčení cílů generelu dopravy</w:t>
      </w:r>
      <w:r w:rsidRPr="00BC79C3">
        <w:rPr>
          <w:rFonts w:cs="CourierNew"/>
          <w:b/>
          <w:color w:val="auto"/>
          <w:sz w:val="20"/>
          <w:szCs w:val="20"/>
        </w:rPr>
        <w:t>:</w:t>
      </w:r>
      <w:r w:rsidRPr="00BC79C3">
        <w:rPr>
          <w:rFonts w:cs="CourierNew"/>
          <w:color w:val="auto"/>
          <w:sz w:val="20"/>
          <w:szCs w:val="20"/>
        </w:rPr>
        <w:t xml:space="preserve"> GD stanoví podmínky pro dosažení následujících základních cílů, které budou sloužit k naplnění udržitelné dopravní infrastruktury historického města Kutná Hora jako dopravně přívětivého čistého a zdravého města UNESCO</w:t>
      </w:r>
      <w:r w:rsidRPr="00BC79C3">
        <w:rPr>
          <w:rFonts w:cs="CourierNew"/>
          <w:color w:val="FF0000"/>
          <w:sz w:val="20"/>
          <w:szCs w:val="20"/>
        </w:rPr>
        <w:t>.</w:t>
      </w:r>
      <w:r w:rsidR="00D03EA8" w:rsidRPr="00BC79C3">
        <w:rPr>
          <w:rFonts w:cs="CourierNew"/>
          <w:color w:val="FF0000"/>
          <w:sz w:val="20"/>
          <w:szCs w:val="20"/>
        </w:rPr>
        <w:t xml:space="preserve"> </w:t>
      </w:r>
      <w:r w:rsidR="00D03EA8" w:rsidRPr="00712B98">
        <w:rPr>
          <w:rFonts w:cs="CourierNew"/>
          <w:color w:val="auto"/>
          <w:sz w:val="20"/>
          <w:szCs w:val="20"/>
        </w:rPr>
        <w:t xml:space="preserve">Cílem je získat detailní informace o poukázání obratovosti během dne, aby bylo možno odvodit vzorec chování </w:t>
      </w:r>
      <w:r w:rsidR="00712B98">
        <w:rPr>
          <w:rFonts w:cs="CourierNew"/>
          <w:color w:val="auto"/>
          <w:sz w:val="20"/>
          <w:szCs w:val="20"/>
        </w:rPr>
        <w:t>pro:</w:t>
      </w:r>
    </w:p>
    <w:p w:rsidR="00C952A8" w:rsidRPr="00BC79C3" w:rsidRDefault="00C952A8" w:rsidP="00712B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,Bold"/>
          <w:b/>
          <w:bCs/>
          <w:color w:val="auto"/>
          <w:sz w:val="20"/>
          <w:szCs w:val="20"/>
        </w:rPr>
        <w:t xml:space="preserve">Zlepšení mobility a dostupnosti města - </w:t>
      </w:r>
      <w:r w:rsidRPr="00BC79C3">
        <w:rPr>
          <w:rFonts w:cs="CourierNew"/>
          <w:color w:val="auto"/>
          <w:sz w:val="20"/>
          <w:szCs w:val="20"/>
        </w:rPr>
        <w:t>mobility pro všechny cílové skupiny obyvatel včetně osob se sníženou schopností pohybu a orientace,</w:t>
      </w:r>
      <w:r w:rsidRPr="00BC79C3">
        <w:rPr>
          <w:rFonts w:cs="CourierNew"/>
          <w:color w:val="FF0000"/>
          <w:sz w:val="20"/>
          <w:szCs w:val="20"/>
        </w:rPr>
        <w:t xml:space="preserve"> </w:t>
      </w:r>
      <w:r w:rsidR="00252A13" w:rsidRPr="00712B98">
        <w:rPr>
          <w:rFonts w:cs="CourierNew"/>
          <w:color w:val="auto"/>
          <w:sz w:val="20"/>
          <w:szCs w:val="20"/>
        </w:rPr>
        <w:t>n</w:t>
      </w:r>
      <w:r w:rsidR="00D03EA8" w:rsidRPr="00712B98">
        <w:rPr>
          <w:rFonts w:cs="CourierNew"/>
          <w:color w:val="auto"/>
          <w:sz w:val="20"/>
          <w:szCs w:val="20"/>
        </w:rPr>
        <w:t xml:space="preserve">a tuto skupinu osob musí být brán zřetel ve všech oblastech </w:t>
      </w:r>
      <w:r w:rsidR="00252A13" w:rsidRPr="00712B98">
        <w:rPr>
          <w:rFonts w:cs="CourierNew"/>
          <w:color w:val="auto"/>
          <w:sz w:val="20"/>
          <w:szCs w:val="20"/>
        </w:rPr>
        <w:t>dopravy</w:t>
      </w:r>
      <w:r w:rsidR="00D03EA8" w:rsidRPr="00712B98">
        <w:rPr>
          <w:rFonts w:cs="CourierNew"/>
          <w:color w:val="auto"/>
          <w:sz w:val="20"/>
          <w:szCs w:val="20"/>
        </w:rPr>
        <w:t>.</w:t>
      </w:r>
      <w:r w:rsidR="00D03EA8" w:rsidRPr="00BC79C3">
        <w:rPr>
          <w:rFonts w:cs="CourierNew"/>
          <w:color w:val="auto"/>
          <w:sz w:val="20"/>
          <w:szCs w:val="20"/>
        </w:rPr>
        <w:t xml:space="preserve"> Z</w:t>
      </w:r>
      <w:r w:rsidRPr="00BC79C3">
        <w:rPr>
          <w:rFonts w:cs="CourierNew"/>
          <w:color w:val="auto"/>
          <w:sz w:val="20"/>
          <w:szCs w:val="20"/>
        </w:rPr>
        <w:t>lepšení dostupnosti pro všechny cíle jejich cest – zaměstnání, školy, služby, volný čas, podpora intermodality.</w:t>
      </w:r>
    </w:p>
    <w:p w:rsidR="00C952A8" w:rsidRPr="00BC79C3" w:rsidRDefault="00C952A8" w:rsidP="00712B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,Bold"/>
          <w:b/>
          <w:bCs/>
          <w:color w:val="auto"/>
          <w:sz w:val="20"/>
          <w:szCs w:val="20"/>
        </w:rPr>
        <w:t>Zvýšení dopravní bezpečnosti a ochrany obyvatel -</w:t>
      </w:r>
      <w:r w:rsidRPr="00BC79C3">
        <w:rPr>
          <w:rFonts w:cs="CourierNew"/>
          <w:color w:val="auto"/>
          <w:sz w:val="20"/>
          <w:szCs w:val="20"/>
        </w:rPr>
        <w:t xml:space="preserve"> rozšiřování sítě cyklistické a pěší infrastruktury</w:t>
      </w:r>
      <w:r w:rsidR="00D03EA8" w:rsidRPr="00BC79C3">
        <w:rPr>
          <w:rFonts w:cs="CourierNew"/>
          <w:color w:val="FF0000"/>
          <w:sz w:val="20"/>
          <w:szCs w:val="20"/>
        </w:rPr>
        <w:t xml:space="preserve">, </w:t>
      </w:r>
      <w:r w:rsidR="00D03EA8" w:rsidRPr="00712B98">
        <w:rPr>
          <w:rFonts w:cs="CourierNew"/>
          <w:color w:val="auto"/>
          <w:sz w:val="20"/>
          <w:szCs w:val="20"/>
        </w:rPr>
        <w:t>kdy navržené úseky musí splňovat požadavky na bezpečnost provozu</w:t>
      </w:r>
      <w:r w:rsidR="00D03EA8" w:rsidRPr="00BC79C3">
        <w:rPr>
          <w:rFonts w:cs="CourierNew"/>
          <w:color w:val="auto"/>
          <w:sz w:val="20"/>
          <w:szCs w:val="20"/>
        </w:rPr>
        <w:t>.</w:t>
      </w:r>
      <w:r w:rsidRPr="00BC79C3">
        <w:rPr>
          <w:rFonts w:cs="CourierNew"/>
          <w:color w:val="auto"/>
          <w:sz w:val="20"/>
          <w:szCs w:val="20"/>
        </w:rPr>
        <w:t xml:space="preserve"> </w:t>
      </w:r>
      <w:r w:rsidR="00D03EA8" w:rsidRPr="00BC79C3">
        <w:rPr>
          <w:rFonts w:cs="CourierNew"/>
          <w:color w:val="auto"/>
          <w:sz w:val="20"/>
          <w:szCs w:val="20"/>
        </w:rPr>
        <w:t>S</w:t>
      </w:r>
      <w:r w:rsidRPr="00BC79C3">
        <w:rPr>
          <w:rFonts w:cs="CourierNew"/>
          <w:color w:val="auto"/>
          <w:sz w:val="20"/>
          <w:szCs w:val="20"/>
        </w:rPr>
        <w:t xml:space="preserve">nížení tranzitu nákladní dopravy městem spolu s  doporučením na vymezení odstavných ploch kamionů vně centra a zastavěného území, snížení </w:t>
      </w:r>
      <w:r w:rsidR="00747B23" w:rsidRPr="00712B98">
        <w:rPr>
          <w:rFonts w:cs="CourierNew"/>
          <w:color w:val="auto"/>
          <w:sz w:val="20"/>
          <w:szCs w:val="20"/>
        </w:rPr>
        <w:t xml:space="preserve">intenzity zbytné </w:t>
      </w:r>
      <w:r w:rsidRPr="00BC79C3">
        <w:rPr>
          <w:rFonts w:cs="CourierNew"/>
          <w:color w:val="auto"/>
          <w:sz w:val="20"/>
          <w:szCs w:val="20"/>
        </w:rPr>
        <w:t>individuální automobilové dopravy</w:t>
      </w:r>
      <w:r w:rsidR="00747B23">
        <w:rPr>
          <w:rFonts w:cs="CourierNew"/>
          <w:color w:val="auto"/>
          <w:sz w:val="20"/>
          <w:szCs w:val="20"/>
        </w:rPr>
        <w:t xml:space="preserve"> </w:t>
      </w:r>
      <w:r w:rsidR="00747B23" w:rsidRPr="00712B98">
        <w:rPr>
          <w:rFonts w:cs="CourierNew"/>
          <w:color w:val="auto"/>
          <w:sz w:val="20"/>
          <w:szCs w:val="20"/>
        </w:rPr>
        <w:t>(boční ulice</w:t>
      </w:r>
      <w:r w:rsidR="00747B23">
        <w:rPr>
          <w:rFonts w:cs="CourierNew"/>
          <w:color w:val="auto"/>
          <w:sz w:val="20"/>
          <w:szCs w:val="20"/>
        </w:rPr>
        <w:t>)</w:t>
      </w:r>
      <w:r w:rsidRPr="00BC79C3">
        <w:rPr>
          <w:rFonts w:cs="CourierNew"/>
          <w:color w:val="auto"/>
          <w:sz w:val="20"/>
          <w:szCs w:val="20"/>
        </w:rPr>
        <w:t>, odstranění krizových míst ke snížení nehodovosti a zvýšení ochrany obyvatel</w:t>
      </w:r>
      <w:r w:rsidR="00B47E52" w:rsidRPr="00BC79C3">
        <w:rPr>
          <w:rFonts w:cs="CourierNew"/>
          <w:color w:val="auto"/>
          <w:sz w:val="20"/>
          <w:szCs w:val="20"/>
        </w:rPr>
        <w:t xml:space="preserve"> (vhodné jednosměrky apod</w:t>
      </w:r>
      <w:r w:rsidR="00712B98">
        <w:rPr>
          <w:rFonts w:cs="CourierNew"/>
          <w:color w:val="auto"/>
          <w:sz w:val="20"/>
          <w:szCs w:val="20"/>
        </w:rPr>
        <w:t>.</w:t>
      </w:r>
      <w:r w:rsidR="00B47E52" w:rsidRPr="00BC79C3">
        <w:rPr>
          <w:rFonts w:cs="CourierNew"/>
          <w:color w:val="auto"/>
          <w:sz w:val="20"/>
          <w:szCs w:val="20"/>
        </w:rPr>
        <w:t>)</w:t>
      </w:r>
      <w:r w:rsidRPr="00BC79C3">
        <w:rPr>
          <w:rFonts w:cs="CourierNew"/>
          <w:color w:val="auto"/>
          <w:sz w:val="20"/>
          <w:szCs w:val="20"/>
        </w:rPr>
        <w:t>.</w:t>
      </w:r>
    </w:p>
    <w:p w:rsidR="00C952A8" w:rsidRPr="00BC79C3" w:rsidRDefault="00C952A8" w:rsidP="00712B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,Bold"/>
          <w:b/>
          <w:bCs/>
          <w:color w:val="auto"/>
          <w:sz w:val="20"/>
          <w:szCs w:val="20"/>
        </w:rPr>
        <w:t xml:space="preserve">Zvýšení účinnosti a efektivity přepravy osob a zboží - </w:t>
      </w:r>
      <w:r w:rsidRPr="00BC79C3">
        <w:rPr>
          <w:rFonts w:cs="CourierNew"/>
          <w:color w:val="auto"/>
          <w:sz w:val="20"/>
          <w:szCs w:val="20"/>
        </w:rPr>
        <w:t xml:space="preserve"> zajištění podmínek pro intenzivnější využívání prostředků veřejné hromadné dopravy – zvýšení cestovní rychlosti a rozšíření nabídky tras, zkvalitnění informačního servisu, rozšiřování služeb dopravního integrovaného systému, </w:t>
      </w:r>
      <w:r w:rsidR="002C0A10" w:rsidRPr="00BC79C3">
        <w:rPr>
          <w:rFonts w:cs="CourierNew"/>
          <w:color w:val="auto"/>
          <w:sz w:val="20"/>
          <w:szCs w:val="20"/>
        </w:rPr>
        <w:t>prověření možností využití nákladní železniční dopravy s cílem zvýšení jejího podílu na obsluze logistických areálů a průmyslových závodů</w:t>
      </w:r>
    </w:p>
    <w:p w:rsidR="00C952A8" w:rsidRPr="00BC79C3" w:rsidRDefault="00C952A8" w:rsidP="00712B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,Bold"/>
          <w:b/>
          <w:bCs/>
          <w:color w:val="auto"/>
          <w:sz w:val="20"/>
          <w:szCs w:val="20"/>
        </w:rPr>
        <w:t xml:space="preserve">Zvýšení kvality života ve městě - </w:t>
      </w:r>
      <w:r w:rsidRPr="00BC79C3">
        <w:rPr>
          <w:rFonts w:cs="CourierNew"/>
          <w:color w:val="auto"/>
          <w:sz w:val="20"/>
          <w:szCs w:val="20"/>
        </w:rPr>
        <w:t xml:space="preserve"> rozvoj veřejných prostranství, snížení dopravní zátěže, optimalizace systému parkování, snížení negativních účinků dopravy na životní prostředí – snížení znečištění ovzduší</w:t>
      </w:r>
      <w:r w:rsidR="002C0A10" w:rsidRPr="00BC79C3">
        <w:rPr>
          <w:rFonts w:cs="CourierNew"/>
          <w:color w:val="auto"/>
          <w:sz w:val="20"/>
          <w:szCs w:val="20"/>
        </w:rPr>
        <w:t xml:space="preserve"> a</w:t>
      </w:r>
      <w:r w:rsidRPr="00BC79C3">
        <w:rPr>
          <w:rFonts w:cs="CourierNew"/>
          <w:color w:val="auto"/>
          <w:sz w:val="20"/>
          <w:szCs w:val="20"/>
        </w:rPr>
        <w:t xml:space="preserve"> hladiny hluk</w:t>
      </w:r>
      <w:r w:rsidR="002C0A10" w:rsidRPr="00BC79C3">
        <w:rPr>
          <w:rFonts w:cs="CourierNew"/>
          <w:color w:val="auto"/>
          <w:sz w:val="20"/>
          <w:szCs w:val="20"/>
        </w:rPr>
        <w:t>ové zátěže z provozu na pozemních komunikacích.</w:t>
      </w:r>
      <w:r w:rsidRPr="00BC79C3">
        <w:rPr>
          <w:rFonts w:cs="CourierNew"/>
          <w:color w:val="auto"/>
          <w:sz w:val="20"/>
          <w:szCs w:val="20"/>
        </w:rPr>
        <w:t xml:space="preserve"> </w:t>
      </w:r>
    </w:p>
    <w:p w:rsidR="00C952A8" w:rsidRPr="00BC79C3" w:rsidRDefault="00C952A8" w:rsidP="00712B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,Bold"/>
          <w:b/>
          <w:bCs/>
          <w:color w:val="auto"/>
          <w:sz w:val="20"/>
          <w:szCs w:val="20"/>
        </w:rPr>
        <w:t xml:space="preserve">Ekonomický a společenský rozvoj města - </w:t>
      </w:r>
      <w:r w:rsidRPr="00BC79C3">
        <w:rPr>
          <w:rFonts w:cs="CourierNew"/>
          <w:color w:val="auto"/>
          <w:sz w:val="20"/>
          <w:szCs w:val="20"/>
        </w:rPr>
        <w:t>zajištění udržitelné dopravní infrastruktury pro územní rozvoj v oblasti bydlení i podnikání, snížení poptávky po individuální automobilové dopravě s využitím managementu mobility a zapojením velkých zaměstnavatelů.</w:t>
      </w:r>
    </w:p>
    <w:p w:rsidR="00C952A8" w:rsidRPr="00BC79C3" w:rsidRDefault="00C952A8" w:rsidP="00712B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,Bold"/>
          <w:b/>
          <w:bCs/>
          <w:color w:val="auto"/>
          <w:sz w:val="20"/>
          <w:szCs w:val="20"/>
        </w:rPr>
        <w:t xml:space="preserve">Zlepšení image města - </w:t>
      </w:r>
      <w:r w:rsidRPr="00BC79C3">
        <w:rPr>
          <w:rFonts w:cs="CourierNew"/>
          <w:color w:val="auto"/>
          <w:sz w:val="20"/>
          <w:szCs w:val="20"/>
        </w:rPr>
        <w:t xml:space="preserve"> zvýšení atraktivnosti města, zvýšení potenciálu cestovního ruchu prostřednictvím managementu mobility – zvýšení kvality a rozšíření nabídky mobility, propagace udržitelné dopravy.</w:t>
      </w:r>
    </w:p>
    <w:p w:rsidR="00C952A8" w:rsidRPr="00BC79C3" w:rsidRDefault="00C952A8" w:rsidP="00C952A8">
      <w:pPr>
        <w:autoSpaceDE w:val="0"/>
        <w:autoSpaceDN w:val="0"/>
        <w:adjustRightInd w:val="0"/>
        <w:rPr>
          <w:rFonts w:cs="CourierNew"/>
          <w:color w:val="auto"/>
          <w:sz w:val="20"/>
          <w:szCs w:val="20"/>
        </w:rPr>
      </w:pPr>
    </w:p>
    <w:p w:rsidR="00C952A8" w:rsidRPr="00BC79C3" w:rsidRDefault="00C952A8" w:rsidP="00C952A8">
      <w:pPr>
        <w:autoSpaceDE w:val="0"/>
        <w:autoSpaceDN w:val="0"/>
        <w:adjustRightInd w:val="0"/>
        <w:rPr>
          <w:rFonts w:cs="CourierNew,Bold"/>
          <w:bCs/>
          <w:color w:val="auto"/>
          <w:sz w:val="20"/>
          <w:szCs w:val="20"/>
        </w:rPr>
      </w:pPr>
      <w:r w:rsidRPr="00BC79C3">
        <w:rPr>
          <w:rFonts w:cs="CourierNew,Bold"/>
          <w:b/>
          <w:bCs/>
          <w:color w:val="auto"/>
          <w:sz w:val="20"/>
          <w:szCs w:val="20"/>
          <w:u w:val="single"/>
        </w:rPr>
        <w:t>Skladba dopravního generelu města Kutná Hora:</w:t>
      </w:r>
      <w:r w:rsidRPr="00BC79C3">
        <w:rPr>
          <w:rFonts w:cs="CourierNew,Bold"/>
          <w:bCs/>
          <w:color w:val="auto"/>
          <w:sz w:val="20"/>
          <w:szCs w:val="20"/>
          <w:u w:val="single"/>
        </w:rPr>
        <w:t xml:space="preserve"> </w:t>
      </w:r>
      <w:r w:rsidRPr="00BC79C3">
        <w:rPr>
          <w:rFonts w:cs="CourierNew,Bold"/>
          <w:bCs/>
          <w:color w:val="auto"/>
          <w:sz w:val="20"/>
          <w:szCs w:val="20"/>
        </w:rPr>
        <w:t xml:space="preserve">- </w:t>
      </w:r>
      <w:r w:rsidRPr="00BC79C3">
        <w:rPr>
          <w:color w:val="auto"/>
          <w:sz w:val="20"/>
          <w:szCs w:val="20"/>
        </w:rPr>
        <w:t>členění generelu</w:t>
      </w:r>
    </w:p>
    <w:p w:rsidR="00C952A8" w:rsidRPr="00BC79C3" w:rsidRDefault="00C952A8" w:rsidP="00712B98">
      <w:pPr>
        <w:jc w:val="both"/>
        <w:rPr>
          <w:color w:val="auto"/>
          <w:sz w:val="20"/>
          <w:szCs w:val="20"/>
        </w:rPr>
      </w:pPr>
      <w:r w:rsidRPr="00BC79C3">
        <w:rPr>
          <w:color w:val="auto"/>
          <w:sz w:val="20"/>
          <w:szCs w:val="20"/>
        </w:rPr>
        <w:t xml:space="preserve">Dopravní generel bude obsahovat návrh komunikačního skeletu s funkčním zatříděním místních komunikací s cílem postupného řešení mobility ve všech oblastech dopravy a  dále pak doporučení pro usměrnění provozu, doporučení pro typ křižovatek a případně jejich řízení, včetně návrhu významných a doprovodných </w:t>
      </w:r>
      <w:r w:rsidRPr="00BC79C3">
        <w:rPr>
          <w:color w:val="auto"/>
          <w:sz w:val="20"/>
          <w:szCs w:val="20"/>
        </w:rPr>
        <w:lastRenderedPageBreak/>
        <w:t xml:space="preserve">ploch pro dopravu v klidu a jejich organizaci. Součástí GD bude vazba na integrované </w:t>
      </w:r>
      <w:r w:rsidR="00712B98">
        <w:rPr>
          <w:color w:val="auto"/>
          <w:sz w:val="20"/>
          <w:szCs w:val="20"/>
        </w:rPr>
        <w:t xml:space="preserve">dopravní </w:t>
      </w:r>
      <w:r w:rsidRPr="00BC79C3">
        <w:rPr>
          <w:color w:val="auto"/>
          <w:sz w:val="20"/>
          <w:szCs w:val="20"/>
        </w:rPr>
        <w:t>systémy v okolí. DG bude podkladem pro další stupně územní a projektové dokumentace.</w:t>
      </w:r>
    </w:p>
    <w:p w:rsidR="00712B98" w:rsidRDefault="00712B98" w:rsidP="00C952A8">
      <w:pPr>
        <w:rPr>
          <w:color w:val="auto"/>
          <w:sz w:val="20"/>
          <w:szCs w:val="20"/>
        </w:rPr>
      </w:pPr>
    </w:p>
    <w:p w:rsidR="00C952A8" w:rsidRPr="00BC79C3" w:rsidRDefault="00C952A8" w:rsidP="00C952A8">
      <w:pPr>
        <w:rPr>
          <w:color w:val="auto"/>
          <w:sz w:val="20"/>
          <w:szCs w:val="20"/>
        </w:rPr>
      </w:pPr>
      <w:r w:rsidRPr="00BC79C3">
        <w:rPr>
          <w:color w:val="auto"/>
          <w:sz w:val="20"/>
          <w:szCs w:val="20"/>
        </w:rPr>
        <w:t>Generel dopravy bude zpracován ve třech fázích:</w:t>
      </w:r>
    </w:p>
    <w:p w:rsidR="00C952A8" w:rsidRPr="00BC79C3" w:rsidRDefault="00BB4A17" w:rsidP="00712B98">
      <w:pPr>
        <w:pStyle w:val="Odstavecseseznamem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BC79C3">
        <w:rPr>
          <w:b/>
          <w:color w:val="auto"/>
          <w:sz w:val="20"/>
          <w:szCs w:val="20"/>
        </w:rPr>
        <w:t>Analytická část</w:t>
      </w:r>
      <w:r w:rsidRPr="00BC79C3">
        <w:rPr>
          <w:color w:val="auto"/>
          <w:sz w:val="20"/>
          <w:szCs w:val="20"/>
        </w:rPr>
        <w:t xml:space="preserve"> -</w:t>
      </w:r>
      <w:r w:rsidR="00954214" w:rsidRPr="00BC79C3">
        <w:rPr>
          <w:color w:val="auto"/>
          <w:sz w:val="20"/>
          <w:szCs w:val="20"/>
        </w:rPr>
        <w:t xml:space="preserve"> </w:t>
      </w:r>
      <w:r w:rsidR="00C952A8" w:rsidRPr="00BC79C3">
        <w:rPr>
          <w:color w:val="auto"/>
          <w:sz w:val="20"/>
          <w:szCs w:val="20"/>
        </w:rPr>
        <w:t xml:space="preserve">Komplexní analýza stávajícího stavu dopravy – zaměřeno na problematiku </w:t>
      </w:r>
      <w:r w:rsidR="00C952A8" w:rsidRPr="00BC79C3">
        <w:rPr>
          <w:rFonts w:cs="CourierNew"/>
          <w:color w:val="auto"/>
          <w:sz w:val="20"/>
          <w:szCs w:val="20"/>
        </w:rPr>
        <w:t>dopravní infrastruktury a jejich potřeb, včetně celkové analýzy a aktuálnosti dříve vydaných dopravních generelů (</w:t>
      </w:r>
      <w:r w:rsidR="00712B98">
        <w:rPr>
          <w:rFonts w:cs="CourierNew"/>
          <w:color w:val="auto"/>
          <w:sz w:val="20"/>
          <w:szCs w:val="20"/>
        </w:rPr>
        <w:t>C</w:t>
      </w:r>
      <w:r w:rsidR="00C952A8" w:rsidRPr="00BC79C3">
        <w:rPr>
          <w:rFonts w:cs="CourierNew"/>
          <w:color w:val="auto"/>
          <w:sz w:val="20"/>
          <w:szCs w:val="20"/>
        </w:rPr>
        <w:t>entrální zóny a sídliště Šipší).</w:t>
      </w:r>
    </w:p>
    <w:p w:rsidR="001C075E" w:rsidRPr="00BC79C3" w:rsidRDefault="001C075E" w:rsidP="00712B98">
      <w:pPr>
        <w:pStyle w:val="Odstavecseseznamem"/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BC79C3">
        <w:rPr>
          <w:rFonts w:cs="CourierNew"/>
          <w:color w:val="auto"/>
          <w:sz w:val="20"/>
          <w:szCs w:val="20"/>
        </w:rPr>
        <w:t>Analytická část s přehlednou SWOT analýzou celého dopravního systému města.</w:t>
      </w:r>
    </w:p>
    <w:p w:rsidR="00C952A8" w:rsidRPr="00307240" w:rsidRDefault="00C952A8" w:rsidP="00712B98">
      <w:pPr>
        <w:pStyle w:val="Odstavecseseznamem"/>
        <w:jc w:val="both"/>
        <w:rPr>
          <w:color w:val="auto"/>
          <w:sz w:val="20"/>
          <w:szCs w:val="20"/>
        </w:rPr>
      </w:pPr>
      <w:r w:rsidRPr="00BC79C3">
        <w:rPr>
          <w:rFonts w:cs="CourierNew"/>
          <w:color w:val="auto"/>
          <w:sz w:val="20"/>
          <w:szCs w:val="20"/>
        </w:rPr>
        <w:t>Součástí vstupní analýzy bude provedení</w:t>
      </w:r>
      <w:r w:rsidR="00863A00" w:rsidRPr="00BC79C3">
        <w:rPr>
          <w:rFonts w:cs="CourierNew"/>
          <w:color w:val="auto"/>
          <w:sz w:val="20"/>
          <w:szCs w:val="20"/>
        </w:rPr>
        <w:t>:</w:t>
      </w:r>
      <w:r w:rsidR="002C0A10" w:rsidRPr="00BC79C3">
        <w:rPr>
          <w:rFonts w:cs="CourierNew"/>
          <w:color w:val="auto"/>
          <w:sz w:val="20"/>
          <w:szCs w:val="20"/>
        </w:rPr>
        <w:t xml:space="preserve"> směrového dopravního průzkumu zaměřeného na celé město včetně přilehlých městských částí dle zadání (podrobná specifikace a zdůvodnění rozsahu směrového dopravního průzkumu viz příloha), průzkumu dopravy v klidu </w:t>
      </w:r>
      <w:r w:rsidR="00863A00" w:rsidRPr="00BC79C3">
        <w:rPr>
          <w:rFonts w:cs="CourierNew"/>
          <w:color w:val="auto"/>
          <w:sz w:val="20"/>
          <w:szCs w:val="20"/>
        </w:rPr>
        <w:t>(</w:t>
      </w:r>
      <w:r w:rsidR="002C0A10" w:rsidRPr="00BC79C3">
        <w:rPr>
          <w:rFonts w:cs="CourierNew"/>
          <w:color w:val="auto"/>
          <w:sz w:val="20"/>
          <w:szCs w:val="20"/>
        </w:rPr>
        <w:t>v historickém centru, sí</w:t>
      </w:r>
      <w:r w:rsidR="00863A00" w:rsidRPr="00BC79C3">
        <w:rPr>
          <w:rFonts w:cs="CourierNew"/>
          <w:color w:val="auto"/>
          <w:sz w:val="20"/>
          <w:szCs w:val="20"/>
        </w:rPr>
        <w:t>d</w:t>
      </w:r>
      <w:r w:rsidR="002C0A10" w:rsidRPr="00BC79C3">
        <w:rPr>
          <w:rFonts w:cs="CourierNew"/>
          <w:color w:val="auto"/>
          <w:sz w:val="20"/>
          <w:szCs w:val="20"/>
        </w:rPr>
        <w:t xml:space="preserve">lištích Šipší, </w:t>
      </w:r>
      <w:r w:rsidR="00712B98">
        <w:rPr>
          <w:rFonts w:cs="CourierNew"/>
          <w:color w:val="auto"/>
          <w:sz w:val="20"/>
          <w:szCs w:val="20"/>
        </w:rPr>
        <w:t>Hlouška</w:t>
      </w:r>
      <w:r w:rsidR="002C0A10" w:rsidRPr="00BC79C3">
        <w:rPr>
          <w:rFonts w:cs="CourierNew"/>
          <w:color w:val="auto"/>
          <w:sz w:val="20"/>
          <w:szCs w:val="20"/>
        </w:rPr>
        <w:t xml:space="preserve"> a případně obytné čtvrti Žižkov</w:t>
      </w:r>
      <w:r w:rsidR="00863A00" w:rsidRPr="00BC79C3">
        <w:rPr>
          <w:rFonts w:cs="CourierNew"/>
          <w:color w:val="auto"/>
          <w:sz w:val="20"/>
          <w:szCs w:val="20"/>
        </w:rPr>
        <w:t>), křižovatkových průzkumů (podrobná</w:t>
      </w:r>
      <w:r w:rsidR="00863A00">
        <w:rPr>
          <w:rFonts w:cs="CourierNew"/>
          <w:color w:val="auto"/>
          <w:sz w:val="20"/>
          <w:szCs w:val="20"/>
        </w:rPr>
        <w:t xml:space="preserve"> specifikace a zdůvodnění rozsahu křižovatkových průzkumů viz příloha), přepravního průzkumu ve vozidlech a zastávkových profilech linek </w:t>
      </w:r>
      <w:r w:rsidR="00712B98">
        <w:rPr>
          <w:rFonts w:cs="CourierNew"/>
          <w:color w:val="auto"/>
          <w:sz w:val="20"/>
          <w:szCs w:val="20"/>
        </w:rPr>
        <w:t>MHD</w:t>
      </w:r>
      <w:r w:rsidR="00863A00">
        <w:rPr>
          <w:rFonts w:cs="CourierNew"/>
          <w:color w:val="auto"/>
          <w:sz w:val="20"/>
          <w:szCs w:val="20"/>
        </w:rPr>
        <w:t xml:space="preserve"> i linek ostatní veřejné linkové autobusové dopravy, dále pak v žel</w:t>
      </w:r>
      <w:r w:rsidR="00712B98">
        <w:rPr>
          <w:rFonts w:cs="CourierNew"/>
          <w:color w:val="auto"/>
          <w:sz w:val="20"/>
          <w:szCs w:val="20"/>
        </w:rPr>
        <w:t>ezničních</w:t>
      </w:r>
      <w:r w:rsidR="00863A00">
        <w:rPr>
          <w:rFonts w:cs="CourierNew"/>
          <w:color w:val="auto"/>
          <w:sz w:val="20"/>
          <w:szCs w:val="20"/>
        </w:rPr>
        <w:t xml:space="preserve"> stanicích Kutná Hora hl</w:t>
      </w:r>
      <w:r w:rsidR="00712B98">
        <w:rPr>
          <w:rFonts w:cs="CourierNew"/>
          <w:color w:val="auto"/>
          <w:sz w:val="20"/>
          <w:szCs w:val="20"/>
        </w:rPr>
        <w:t>avní</w:t>
      </w:r>
      <w:r w:rsidR="00863A00">
        <w:rPr>
          <w:rFonts w:cs="CourierNew"/>
          <w:color w:val="auto"/>
          <w:sz w:val="20"/>
          <w:szCs w:val="20"/>
        </w:rPr>
        <w:t xml:space="preserve"> n</w:t>
      </w:r>
      <w:r w:rsidR="00712B98">
        <w:rPr>
          <w:rFonts w:cs="CourierNew"/>
          <w:color w:val="auto"/>
          <w:sz w:val="20"/>
          <w:szCs w:val="20"/>
        </w:rPr>
        <w:t>ádraží</w:t>
      </w:r>
      <w:r w:rsidR="00863A00">
        <w:rPr>
          <w:rFonts w:cs="CourierNew"/>
          <w:color w:val="auto"/>
          <w:sz w:val="20"/>
          <w:szCs w:val="20"/>
        </w:rPr>
        <w:t>, Kutná Hora město a žel</w:t>
      </w:r>
      <w:r w:rsidR="00712B98">
        <w:rPr>
          <w:rFonts w:cs="CourierNew"/>
          <w:color w:val="auto"/>
          <w:sz w:val="20"/>
          <w:szCs w:val="20"/>
        </w:rPr>
        <w:t>ezniční</w:t>
      </w:r>
      <w:r w:rsidR="00863A00">
        <w:rPr>
          <w:rFonts w:cs="CourierNew"/>
          <w:color w:val="auto"/>
          <w:sz w:val="20"/>
          <w:szCs w:val="20"/>
        </w:rPr>
        <w:t xml:space="preserve"> zast</w:t>
      </w:r>
      <w:r w:rsidR="00712B98">
        <w:rPr>
          <w:rFonts w:cs="CourierNew"/>
          <w:color w:val="auto"/>
          <w:sz w:val="20"/>
          <w:szCs w:val="20"/>
        </w:rPr>
        <w:t>ávce</w:t>
      </w:r>
      <w:r w:rsidR="00863A00">
        <w:rPr>
          <w:rFonts w:cs="CourierNew"/>
          <w:color w:val="auto"/>
          <w:sz w:val="20"/>
          <w:szCs w:val="20"/>
        </w:rPr>
        <w:t xml:space="preserve"> Kutná Hora</w:t>
      </w:r>
      <w:r w:rsidR="00712B98">
        <w:rPr>
          <w:rFonts w:cs="CourierNew"/>
          <w:color w:val="auto"/>
          <w:sz w:val="20"/>
          <w:szCs w:val="20"/>
        </w:rPr>
        <w:t xml:space="preserve"> </w:t>
      </w:r>
      <w:r w:rsidR="00863A00">
        <w:rPr>
          <w:rFonts w:cs="CourierNew"/>
          <w:color w:val="auto"/>
          <w:sz w:val="20"/>
          <w:szCs w:val="20"/>
        </w:rPr>
        <w:t>-</w:t>
      </w:r>
      <w:r w:rsidR="00712B98">
        <w:rPr>
          <w:rFonts w:cs="CourierNew"/>
          <w:color w:val="auto"/>
          <w:sz w:val="20"/>
          <w:szCs w:val="20"/>
        </w:rPr>
        <w:t xml:space="preserve"> </w:t>
      </w:r>
      <w:r w:rsidR="00863A00">
        <w:rPr>
          <w:rFonts w:cs="CourierNew"/>
          <w:color w:val="auto"/>
          <w:sz w:val="20"/>
          <w:szCs w:val="20"/>
        </w:rPr>
        <w:t>Sedlec včetně zjištění přestupních proudů a zdrojů/cílů přepravy cestujících využívajících jednotlivé železniční tarifní body a</w:t>
      </w:r>
      <w:r w:rsidR="002C0A10">
        <w:rPr>
          <w:rFonts w:cs="CourierNew"/>
          <w:color w:val="auto"/>
          <w:sz w:val="20"/>
          <w:szCs w:val="20"/>
        </w:rPr>
        <w:t xml:space="preserve"> </w:t>
      </w:r>
      <w:r w:rsidRPr="00BC58E2">
        <w:rPr>
          <w:rFonts w:ascii="CourierNew" w:hAnsi="CourierNew" w:cs="CourierNew"/>
          <w:color w:val="auto"/>
          <w:sz w:val="21"/>
          <w:szCs w:val="21"/>
        </w:rPr>
        <w:t>dopravně – sociologického průzkumu</w:t>
      </w:r>
      <w:r w:rsidR="00863A00">
        <w:rPr>
          <w:rFonts w:ascii="CourierNew" w:hAnsi="CourierNew" w:cs="CourierNew"/>
          <w:color w:val="auto"/>
          <w:sz w:val="21"/>
          <w:szCs w:val="21"/>
        </w:rPr>
        <w:t xml:space="preserve"> zaměřeného na využívání veřejné hromadné dopravy a nemotorové dopravy v dopravních osách směřujících do centra města</w:t>
      </w:r>
      <w:r w:rsidR="00712B98">
        <w:rPr>
          <w:rFonts w:ascii="CourierNew" w:hAnsi="CourierNew" w:cs="CourierNew"/>
          <w:color w:val="auto"/>
          <w:sz w:val="21"/>
          <w:szCs w:val="21"/>
        </w:rPr>
        <w:t>.</w:t>
      </w:r>
      <w:r>
        <w:rPr>
          <w:rFonts w:cs="CourierNew"/>
          <w:color w:val="auto"/>
          <w:sz w:val="20"/>
          <w:szCs w:val="20"/>
        </w:rPr>
        <w:t xml:space="preserve"> </w:t>
      </w:r>
    </w:p>
    <w:p w:rsidR="00C952A8" w:rsidRPr="00954214" w:rsidRDefault="00BB4A17" w:rsidP="00712B98">
      <w:pPr>
        <w:pStyle w:val="Odstavecseseznamem"/>
        <w:numPr>
          <w:ilvl w:val="0"/>
          <w:numId w:val="2"/>
        </w:numPr>
        <w:jc w:val="both"/>
        <w:rPr>
          <w:rFonts w:cs="CourierNew"/>
          <w:color w:val="auto"/>
          <w:sz w:val="20"/>
          <w:szCs w:val="20"/>
        </w:rPr>
      </w:pPr>
      <w:r w:rsidRPr="00954214">
        <w:rPr>
          <w:rFonts w:cs="CourierNew"/>
          <w:b/>
          <w:color w:val="auto"/>
          <w:sz w:val="20"/>
          <w:szCs w:val="20"/>
        </w:rPr>
        <w:t>Návrhová část</w:t>
      </w:r>
      <w:r w:rsidRPr="00954214">
        <w:rPr>
          <w:rFonts w:cs="CourierNew"/>
          <w:color w:val="auto"/>
          <w:sz w:val="20"/>
          <w:szCs w:val="20"/>
        </w:rPr>
        <w:t xml:space="preserve"> -</w:t>
      </w:r>
      <w:r w:rsidR="00954214">
        <w:rPr>
          <w:rFonts w:cs="CourierNew"/>
          <w:color w:val="auto"/>
          <w:sz w:val="20"/>
          <w:szCs w:val="20"/>
        </w:rPr>
        <w:t xml:space="preserve"> </w:t>
      </w:r>
      <w:r w:rsidR="00C952A8" w:rsidRPr="00954214">
        <w:rPr>
          <w:rFonts w:cs="CourierNew"/>
          <w:color w:val="auto"/>
          <w:sz w:val="20"/>
          <w:szCs w:val="20"/>
        </w:rPr>
        <w:t xml:space="preserve">Návrh koncepce dopravy pro všechny složky – koncept řešení dopravy s krátkodobým i dlouhodobým výhledem.  </w:t>
      </w:r>
    </w:p>
    <w:p w:rsidR="00C952A8" w:rsidRPr="00892AE7" w:rsidRDefault="00C952A8" w:rsidP="00C952A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54214">
        <w:rPr>
          <w:rFonts w:cs="CourierNew"/>
          <w:b/>
          <w:color w:val="auto"/>
          <w:sz w:val="20"/>
          <w:szCs w:val="20"/>
        </w:rPr>
        <w:t>Čistopis návrhu</w:t>
      </w:r>
      <w:r w:rsidRPr="00954214">
        <w:rPr>
          <w:rFonts w:cs="CourierNew"/>
          <w:color w:val="auto"/>
          <w:sz w:val="20"/>
          <w:szCs w:val="20"/>
        </w:rPr>
        <w:t xml:space="preserve"> – se zapracováním připomínek z projednání konceptu a </w:t>
      </w:r>
      <w:r w:rsidR="00712B98">
        <w:rPr>
          <w:rFonts w:cs="CourierNew"/>
          <w:color w:val="auto"/>
          <w:sz w:val="20"/>
          <w:szCs w:val="20"/>
        </w:rPr>
        <w:t>návrhy jednotlivých opatření, včetně návrhu etapizace realizací</w:t>
      </w:r>
      <w:r w:rsidRPr="00892AE7">
        <w:rPr>
          <w:sz w:val="20"/>
          <w:szCs w:val="20"/>
        </w:rPr>
        <w:t>.</w:t>
      </w:r>
    </w:p>
    <w:p w:rsidR="00C952A8" w:rsidRPr="00892AE7" w:rsidRDefault="00C952A8" w:rsidP="00C952A8">
      <w:pPr>
        <w:autoSpaceDE w:val="0"/>
        <w:autoSpaceDN w:val="0"/>
        <w:adjustRightInd w:val="0"/>
        <w:rPr>
          <w:rFonts w:ascii="CourierNew,Bold" w:hAnsi="CourierNew,Bold" w:cs="CourierNew,Bold"/>
          <w:b/>
          <w:bCs/>
          <w:color w:val="auto"/>
          <w:sz w:val="20"/>
          <w:szCs w:val="20"/>
        </w:rPr>
      </w:pPr>
    </w:p>
    <w:p w:rsidR="00C952A8" w:rsidRPr="0037120B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712B98">
        <w:rPr>
          <w:rFonts w:cs="CourierNew,Bold"/>
          <w:bCs/>
          <w:i/>
          <w:color w:val="auto"/>
          <w:sz w:val="20"/>
          <w:szCs w:val="20"/>
          <w:u w:val="single"/>
        </w:rPr>
        <w:t>Cílem analytické části</w:t>
      </w:r>
      <w:r w:rsidRPr="0037120B">
        <w:rPr>
          <w:rFonts w:cs="CourierNew,Bold"/>
          <w:b/>
          <w:bCs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je zjištění stávajícího stavu území v</w:t>
      </w:r>
      <w:r>
        <w:rPr>
          <w:rFonts w:cs="CourierNew"/>
          <w:color w:val="auto"/>
          <w:sz w:val="20"/>
          <w:szCs w:val="20"/>
        </w:rPr>
        <w:t> </w:t>
      </w:r>
      <w:r w:rsidRPr="0037120B">
        <w:rPr>
          <w:rFonts w:cs="CourierNew"/>
          <w:color w:val="auto"/>
          <w:sz w:val="20"/>
          <w:szCs w:val="20"/>
        </w:rPr>
        <w:t>oblasti</w:t>
      </w:r>
      <w:r>
        <w:rPr>
          <w:rFonts w:cs="CourierNew"/>
          <w:color w:val="auto"/>
          <w:sz w:val="20"/>
          <w:szCs w:val="20"/>
        </w:rPr>
        <w:t xml:space="preserve"> m</w:t>
      </w:r>
      <w:r w:rsidRPr="0037120B">
        <w:rPr>
          <w:rFonts w:cs="CourierNew"/>
          <w:color w:val="auto"/>
          <w:sz w:val="20"/>
          <w:szCs w:val="20"/>
        </w:rPr>
        <w:t>ěstské dopravy a mobility, definování výchozího stavu vyjádřeného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vstupními hodnotami indikátorů v jednotlivých oblastech mobility.</w:t>
      </w:r>
    </w:p>
    <w:p w:rsidR="00C952A8" w:rsidRPr="0037120B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37120B">
        <w:rPr>
          <w:rFonts w:cs="CourierNew"/>
          <w:color w:val="auto"/>
          <w:sz w:val="20"/>
          <w:szCs w:val="20"/>
        </w:rPr>
        <w:t>Budou analyzovány konkrétní problémy a příležitosti města v</w:t>
      </w:r>
      <w:r>
        <w:rPr>
          <w:rFonts w:cs="CourierNew"/>
          <w:color w:val="auto"/>
          <w:sz w:val="20"/>
          <w:szCs w:val="20"/>
        </w:rPr>
        <w:t> </w:t>
      </w:r>
      <w:r w:rsidRPr="0037120B">
        <w:rPr>
          <w:rFonts w:cs="CourierNew"/>
          <w:color w:val="auto"/>
          <w:sz w:val="20"/>
          <w:szCs w:val="20"/>
        </w:rPr>
        <w:t>oblasti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udržitelné mobility (SWOT analýza), zpracovány prognózy s</w:t>
      </w:r>
      <w:r>
        <w:rPr>
          <w:rFonts w:cs="CourierNew"/>
          <w:color w:val="auto"/>
          <w:sz w:val="20"/>
          <w:szCs w:val="20"/>
        </w:rPr>
        <w:t> </w:t>
      </w:r>
      <w:r w:rsidRPr="0037120B">
        <w:rPr>
          <w:rFonts w:cs="CourierNew"/>
          <w:color w:val="auto"/>
          <w:sz w:val="20"/>
          <w:szCs w:val="20"/>
        </w:rPr>
        <w:t>posouzením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vývoje, které budou projednány s klíčovými partnery a</w:t>
      </w:r>
      <w:r>
        <w:rPr>
          <w:rFonts w:cs="CourierNew"/>
          <w:color w:val="auto"/>
          <w:sz w:val="20"/>
          <w:szCs w:val="20"/>
        </w:rPr>
        <w:t xml:space="preserve"> předloženy</w:t>
      </w:r>
      <w:r w:rsidRPr="0037120B">
        <w:rPr>
          <w:rFonts w:cs="CourierNew"/>
          <w:color w:val="auto"/>
          <w:sz w:val="20"/>
          <w:szCs w:val="20"/>
        </w:rPr>
        <w:t xml:space="preserve"> veřejnost</w:t>
      </w:r>
      <w:r>
        <w:rPr>
          <w:rFonts w:cs="CourierNew"/>
          <w:color w:val="auto"/>
          <w:sz w:val="20"/>
          <w:szCs w:val="20"/>
        </w:rPr>
        <w:t>i.</w:t>
      </w:r>
    </w:p>
    <w:p w:rsidR="00C952A8" w:rsidRPr="0037120B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1F3833">
        <w:rPr>
          <w:rFonts w:cs="CourierNew,Bold"/>
          <w:bCs/>
          <w:i/>
          <w:color w:val="auto"/>
          <w:sz w:val="20"/>
          <w:szCs w:val="20"/>
          <w:u w:val="single"/>
        </w:rPr>
        <w:t>Cílem návrhové části</w:t>
      </w:r>
      <w:r w:rsidRPr="0037120B">
        <w:rPr>
          <w:rFonts w:cs="CourierNew,Bold"/>
          <w:b/>
          <w:bCs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je navržení strategické koncepce rozvoje dopravy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ve městě s vazbou na spádové území, v souladu s podmínkami a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potřebami územního plánování. Na základě tvorby scénářů vývoje budou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navržena konkrétní opatření pro odstranění problémů dopravního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systému vyplývajících ze závěru analytické části a stanoveny</w:t>
      </w:r>
    </w:p>
    <w:p w:rsidR="00C952A8" w:rsidRPr="0037120B" w:rsidRDefault="00C952A8" w:rsidP="00C952A8">
      <w:pPr>
        <w:autoSpaceDE w:val="0"/>
        <w:autoSpaceDN w:val="0"/>
        <w:adjustRightInd w:val="0"/>
        <w:jc w:val="both"/>
        <w:rPr>
          <w:rFonts w:cs="CourierNew"/>
          <w:color w:val="auto"/>
          <w:sz w:val="20"/>
          <w:szCs w:val="20"/>
        </w:rPr>
      </w:pPr>
      <w:r w:rsidRPr="0037120B">
        <w:rPr>
          <w:rFonts w:cs="CourierNew"/>
          <w:color w:val="auto"/>
          <w:sz w:val="20"/>
          <w:szCs w:val="20"/>
        </w:rPr>
        <w:t>indikátory dopadu, které budou měřítkem pro zajištění udržitelného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rozvoje dopravy.</w:t>
      </w:r>
    </w:p>
    <w:p w:rsidR="00C952A8" w:rsidRDefault="00C952A8" w:rsidP="00C952A8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37120B">
        <w:rPr>
          <w:rFonts w:cs="CourierNew"/>
          <w:color w:val="auto"/>
          <w:sz w:val="20"/>
          <w:szCs w:val="20"/>
        </w:rPr>
        <w:t>Z hlediska časového bude návrh opatření proveden pro krátkodobý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horizont 2020, pro výhledové období po roce 2030 (2040) bude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vyhodnocena a doplněna stávající koncepce dopravních staveb pro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účely územního plánování. Souhrn všech</w:t>
      </w:r>
      <w:r>
        <w:rPr>
          <w:rFonts w:cs="CourierNew"/>
          <w:color w:val="auto"/>
          <w:sz w:val="20"/>
          <w:szCs w:val="20"/>
        </w:rPr>
        <w:t xml:space="preserve"> navržených</w:t>
      </w:r>
      <w:r w:rsidRPr="0037120B">
        <w:rPr>
          <w:rFonts w:cs="CourierNew"/>
          <w:color w:val="auto"/>
          <w:sz w:val="20"/>
          <w:szCs w:val="20"/>
        </w:rPr>
        <w:t xml:space="preserve"> opatření včetně odhadu nákladů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bude uveden v samostatném dokumentu</w:t>
      </w:r>
      <w:r>
        <w:rPr>
          <w:rFonts w:cs="CourierNew"/>
          <w:color w:val="auto"/>
          <w:sz w:val="20"/>
          <w:szCs w:val="20"/>
        </w:rPr>
        <w:t xml:space="preserve"> spolu s návrhem etapizace</w:t>
      </w:r>
      <w:r w:rsidRPr="0037120B">
        <w:rPr>
          <w:rFonts w:cs="CourierNew"/>
          <w:color w:val="auto"/>
          <w:sz w:val="20"/>
          <w:szCs w:val="20"/>
        </w:rPr>
        <w:t>.</w:t>
      </w:r>
      <w:r w:rsidR="00BC79C3"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Všechna navržená opatření budou rozdělena do skupin dle ekonomické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náročnosti na organizačně technická opatření, rekonstrukce stávající</w:t>
      </w:r>
      <w:r>
        <w:rPr>
          <w:rFonts w:cs="CourierNew"/>
          <w:color w:val="auto"/>
          <w:sz w:val="20"/>
          <w:szCs w:val="20"/>
        </w:rPr>
        <w:t xml:space="preserve"> </w:t>
      </w:r>
      <w:r w:rsidRPr="0037120B">
        <w:rPr>
          <w:rFonts w:cs="CourierNew"/>
          <w:color w:val="auto"/>
          <w:sz w:val="20"/>
          <w:szCs w:val="20"/>
        </w:rPr>
        <w:t>dopravní infrastruktury a nové investice v dopravní infrastruktuře</w:t>
      </w:r>
      <w:r w:rsidRPr="0037120B">
        <w:rPr>
          <w:rFonts w:cs="TimesNewRoman"/>
          <w:color w:val="auto"/>
          <w:sz w:val="20"/>
          <w:szCs w:val="20"/>
        </w:rPr>
        <w:t>.</w:t>
      </w:r>
    </w:p>
    <w:p w:rsidR="00C952A8" w:rsidRDefault="00C952A8" w:rsidP="00C952A8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</w:p>
    <w:p w:rsidR="00BB4A17" w:rsidRPr="00BB4A17" w:rsidRDefault="00BB4A17" w:rsidP="00C952A8">
      <w:pPr>
        <w:autoSpaceDE w:val="0"/>
        <w:autoSpaceDN w:val="0"/>
        <w:adjustRightInd w:val="0"/>
        <w:jc w:val="both"/>
        <w:rPr>
          <w:rFonts w:cs="TimesNewRoman"/>
          <w:b/>
          <w:color w:val="auto"/>
          <w:sz w:val="20"/>
          <w:szCs w:val="20"/>
          <w:u w:val="single"/>
        </w:rPr>
      </w:pPr>
      <w:r w:rsidRPr="00BB4A17">
        <w:rPr>
          <w:rFonts w:cs="TimesNewRoman"/>
          <w:b/>
          <w:color w:val="auto"/>
          <w:sz w:val="20"/>
          <w:szCs w:val="20"/>
          <w:u w:val="single"/>
        </w:rPr>
        <w:t>Oblasti řešení:</w:t>
      </w:r>
    </w:p>
    <w:p w:rsidR="00C952A8" w:rsidRDefault="00C952A8" w:rsidP="00C952A8">
      <w:pPr>
        <w:autoSpaceDE w:val="0"/>
        <w:autoSpaceDN w:val="0"/>
        <w:adjustRightInd w:val="0"/>
        <w:jc w:val="both"/>
        <w:rPr>
          <w:rFonts w:cs="TimesNewRoman"/>
          <w:i/>
          <w:color w:val="auto"/>
          <w:sz w:val="20"/>
          <w:szCs w:val="20"/>
          <w:u w:val="single"/>
        </w:rPr>
      </w:pPr>
      <w:r>
        <w:rPr>
          <w:rFonts w:cs="TimesNewRoman"/>
          <w:color w:val="auto"/>
          <w:sz w:val="20"/>
          <w:szCs w:val="20"/>
        </w:rPr>
        <w:t xml:space="preserve"> </w:t>
      </w:r>
      <w:r w:rsidRPr="005A3BED">
        <w:rPr>
          <w:rFonts w:cs="TimesNewRoman"/>
          <w:i/>
          <w:color w:val="auto"/>
          <w:sz w:val="20"/>
          <w:szCs w:val="20"/>
          <w:u w:val="single"/>
        </w:rPr>
        <w:t>Širší dopravní vztahy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5A3BED">
        <w:rPr>
          <w:rFonts w:cs="TimesNewRoman"/>
          <w:color w:val="auto"/>
          <w:sz w:val="20"/>
          <w:szCs w:val="20"/>
        </w:rPr>
        <w:t>Budou zpracovány v měřítku základní mapy v měřítku 1 :25 000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V měřítku Územního plánu města Kutná Hora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Výkres funkčního členění komunikací města (II., III. tř., místní komunikace) a ploch s ohledem na zklidnění dopravy v celém území.</w:t>
      </w:r>
    </w:p>
    <w:p w:rsidR="00C952A8" w:rsidRDefault="00C952A8" w:rsidP="00C952A8">
      <w:pPr>
        <w:autoSpaceDE w:val="0"/>
        <w:autoSpaceDN w:val="0"/>
        <w:adjustRightInd w:val="0"/>
        <w:jc w:val="both"/>
        <w:rPr>
          <w:rFonts w:cs="TimesNewRoman"/>
          <w:i/>
          <w:color w:val="auto"/>
          <w:sz w:val="20"/>
          <w:szCs w:val="20"/>
          <w:u w:val="single"/>
        </w:rPr>
      </w:pPr>
      <w:r w:rsidRPr="005A3BED">
        <w:rPr>
          <w:rFonts w:cs="TimesNewRoman"/>
          <w:i/>
          <w:color w:val="auto"/>
          <w:sz w:val="20"/>
          <w:szCs w:val="20"/>
          <w:u w:val="single"/>
        </w:rPr>
        <w:lastRenderedPageBreak/>
        <w:t xml:space="preserve">Doprava v klidu </w:t>
      </w:r>
      <w:r>
        <w:rPr>
          <w:rFonts w:cs="TimesNewRoman"/>
          <w:i/>
          <w:color w:val="auto"/>
          <w:sz w:val="20"/>
          <w:szCs w:val="20"/>
          <w:u w:val="single"/>
        </w:rPr>
        <w:t>– řešena ve fázích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Zajištění podkladů</w:t>
      </w:r>
    </w:p>
    <w:p w:rsidR="005344A7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5344A7">
        <w:rPr>
          <w:rFonts w:cs="TimesNewRoman"/>
          <w:color w:val="auto"/>
          <w:sz w:val="20"/>
          <w:szCs w:val="20"/>
        </w:rPr>
        <w:t xml:space="preserve">Dopravně urbanistický průzkum (celé současně zastavěné území s důrazem na sidliště Šipší, sídliště </w:t>
      </w:r>
      <w:r w:rsidR="001F3833">
        <w:rPr>
          <w:rFonts w:cs="TimesNewRoman"/>
          <w:color w:val="auto"/>
          <w:sz w:val="20"/>
          <w:szCs w:val="20"/>
        </w:rPr>
        <w:t>Hlouška</w:t>
      </w:r>
      <w:r w:rsidRPr="005344A7">
        <w:rPr>
          <w:rFonts w:cs="TimesNewRoman"/>
          <w:color w:val="auto"/>
          <w:sz w:val="20"/>
          <w:szCs w:val="20"/>
        </w:rPr>
        <w:t>, centrum</w:t>
      </w:r>
      <w:r w:rsidR="00F335D6">
        <w:rPr>
          <w:rFonts w:cs="TimesNewRoman"/>
          <w:color w:val="auto"/>
          <w:sz w:val="20"/>
          <w:szCs w:val="20"/>
        </w:rPr>
        <w:t xml:space="preserve"> města</w:t>
      </w:r>
      <w:r w:rsidRPr="005344A7">
        <w:rPr>
          <w:rFonts w:cs="TimesNewRoman"/>
          <w:color w:val="auto"/>
          <w:sz w:val="20"/>
          <w:szCs w:val="20"/>
        </w:rPr>
        <w:t>, Žižkov</w:t>
      </w:r>
      <w:r w:rsidR="005344A7">
        <w:rPr>
          <w:rFonts w:cs="TimesNewRoman"/>
          <w:color w:val="auto"/>
          <w:sz w:val="20"/>
          <w:szCs w:val="20"/>
        </w:rPr>
        <w:t>)</w:t>
      </w:r>
    </w:p>
    <w:p w:rsidR="00C952A8" w:rsidRPr="005344A7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5344A7">
        <w:rPr>
          <w:rFonts w:cs="TimesNewRoman"/>
          <w:color w:val="auto"/>
          <w:sz w:val="20"/>
          <w:szCs w:val="20"/>
        </w:rPr>
        <w:t>Pasport ploch pro dopravu v klidu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Průzkum obsazenosti ploch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 xml:space="preserve">Analýza stávajícího stavu </w:t>
      </w:r>
    </w:p>
    <w:p w:rsidR="005344A7" w:rsidRPr="001F3833" w:rsidRDefault="005344A7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1F3833">
        <w:rPr>
          <w:rFonts w:cs="TimesNewRoman"/>
          <w:color w:val="auto"/>
          <w:sz w:val="20"/>
          <w:szCs w:val="20"/>
        </w:rPr>
        <w:t xml:space="preserve">Pomocí párování dat </w:t>
      </w:r>
      <w:r w:rsidR="001F3833" w:rsidRPr="001F3833">
        <w:rPr>
          <w:rFonts w:cs="TimesNewRoman"/>
          <w:color w:val="auto"/>
          <w:sz w:val="20"/>
          <w:szCs w:val="20"/>
        </w:rPr>
        <w:t xml:space="preserve">se </w:t>
      </w:r>
      <w:r w:rsidRPr="001F3833">
        <w:rPr>
          <w:rFonts w:cs="TimesNewRoman"/>
          <w:color w:val="auto"/>
          <w:sz w:val="20"/>
          <w:szCs w:val="20"/>
        </w:rPr>
        <w:t>zjist</w:t>
      </w:r>
      <w:r w:rsidR="001F3833" w:rsidRPr="001F3833">
        <w:rPr>
          <w:rFonts w:cs="TimesNewRoman"/>
          <w:color w:val="auto"/>
          <w:sz w:val="20"/>
          <w:szCs w:val="20"/>
        </w:rPr>
        <w:t>í</w:t>
      </w:r>
      <w:r w:rsidRPr="001F3833">
        <w:rPr>
          <w:rFonts w:cs="TimesNewRoman"/>
          <w:color w:val="auto"/>
          <w:sz w:val="20"/>
          <w:szCs w:val="20"/>
        </w:rPr>
        <w:t>, zda existuje</w:t>
      </w:r>
      <w:r w:rsidR="003D1E65" w:rsidRPr="001F3833">
        <w:rPr>
          <w:rFonts w:cs="TimesNewRoman"/>
          <w:color w:val="auto"/>
          <w:sz w:val="20"/>
          <w:szCs w:val="20"/>
        </w:rPr>
        <w:t xml:space="preserve"> dopravní</w:t>
      </w:r>
      <w:r w:rsidRPr="001F3833">
        <w:rPr>
          <w:rFonts w:cs="TimesNewRoman"/>
          <w:color w:val="auto"/>
          <w:sz w:val="20"/>
          <w:szCs w:val="20"/>
        </w:rPr>
        <w:t xml:space="preserve"> souvislost mezi sídlištěm a centrem </w:t>
      </w:r>
    </w:p>
    <w:p w:rsidR="00FF09A1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Koncept návrhu řešení</w:t>
      </w:r>
      <w:r w:rsidR="00003D50">
        <w:rPr>
          <w:rFonts w:cs="TimesNewRoman"/>
          <w:color w:val="auto"/>
          <w:sz w:val="20"/>
          <w:szCs w:val="20"/>
        </w:rPr>
        <w:t xml:space="preserve"> (na základě vyhodnocení průzkumů </w:t>
      </w:r>
      <w:r w:rsidR="00003D50" w:rsidRPr="00982936">
        <w:rPr>
          <w:rFonts w:cs="TimesNewRoman"/>
          <w:color w:val="auto"/>
          <w:sz w:val="20"/>
          <w:szCs w:val="20"/>
        </w:rPr>
        <w:t>dopravy v klidu. A dále návrhy úprav dopravy v klidu provedení návrhu nové koncepce dopravy v klidu ve sledovaných oblastech</w:t>
      </w:r>
      <w:r w:rsidR="00FF09A1">
        <w:rPr>
          <w:rFonts w:cs="TimesNewRoman"/>
          <w:color w:val="auto"/>
          <w:sz w:val="20"/>
          <w:szCs w:val="20"/>
        </w:rPr>
        <w:t xml:space="preserve"> </w:t>
      </w:r>
      <w:r w:rsidR="00003D50" w:rsidRPr="00982936">
        <w:rPr>
          <w:rFonts w:cs="TimesNewRoman"/>
          <w:color w:val="auto"/>
          <w:sz w:val="20"/>
          <w:szCs w:val="20"/>
        </w:rPr>
        <w:t>včetně koncepce zpop</w:t>
      </w:r>
      <w:r w:rsidR="00003D50">
        <w:rPr>
          <w:rFonts w:cs="TimesNewRoman"/>
          <w:color w:val="auto"/>
          <w:sz w:val="20"/>
          <w:szCs w:val="20"/>
        </w:rPr>
        <w:t>lat</w:t>
      </w:r>
      <w:r w:rsidR="00003D50" w:rsidRPr="00982936">
        <w:rPr>
          <w:rFonts w:cs="TimesNewRoman"/>
          <w:color w:val="auto"/>
          <w:sz w:val="20"/>
          <w:szCs w:val="20"/>
        </w:rPr>
        <w:t>nění parkování ve vybraných oblastech)</w:t>
      </w:r>
      <w:r w:rsidR="00FF09A1">
        <w:rPr>
          <w:rFonts w:cs="TimesNewRoman"/>
          <w:color w:val="auto"/>
          <w:sz w:val="20"/>
          <w:szCs w:val="20"/>
        </w:rPr>
        <w:t xml:space="preserve"> </w:t>
      </w:r>
    </w:p>
    <w:p w:rsidR="005344A7" w:rsidRPr="001F3833" w:rsidRDefault="005344A7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1F3833">
        <w:rPr>
          <w:rFonts w:cs="TimesNewRoman"/>
          <w:color w:val="auto"/>
          <w:sz w:val="20"/>
          <w:szCs w:val="20"/>
        </w:rPr>
        <w:t>Směrové</w:t>
      </w:r>
      <w:r w:rsidR="00EF4D54" w:rsidRPr="001F3833">
        <w:rPr>
          <w:rFonts w:cs="TimesNewRoman"/>
          <w:color w:val="auto"/>
          <w:sz w:val="20"/>
          <w:szCs w:val="20"/>
        </w:rPr>
        <w:t xml:space="preserve"> </w:t>
      </w:r>
      <w:r w:rsidRPr="001F3833">
        <w:rPr>
          <w:rFonts w:cs="TimesNewRoman"/>
          <w:color w:val="auto"/>
          <w:sz w:val="20"/>
          <w:szCs w:val="20"/>
        </w:rPr>
        <w:t xml:space="preserve">dopravní průzkumy (min. 18 </w:t>
      </w:r>
      <w:r w:rsidR="00EF4D54" w:rsidRPr="001F3833">
        <w:rPr>
          <w:rFonts w:cs="TimesNewRoman"/>
          <w:color w:val="auto"/>
          <w:sz w:val="20"/>
          <w:szCs w:val="20"/>
        </w:rPr>
        <w:t>stanovišť</w:t>
      </w:r>
      <w:r w:rsidRPr="001F3833">
        <w:rPr>
          <w:rFonts w:cs="TimesNewRoman"/>
          <w:color w:val="auto"/>
          <w:sz w:val="20"/>
          <w:szCs w:val="20"/>
        </w:rPr>
        <w:t xml:space="preserve"> a 6 křižovatek) realizovány </w:t>
      </w:r>
      <w:r w:rsidR="00F335D6">
        <w:rPr>
          <w:rFonts w:cs="TimesNewRoman"/>
          <w:color w:val="auto"/>
          <w:sz w:val="20"/>
          <w:szCs w:val="20"/>
        </w:rPr>
        <w:t>dle</w:t>
      </w:r>
      <w:r w:rsidRPr="001F3833">
        <w:rPr>
          <w:rFonts w:cs="TimesNewRoman"/>
          <w:color w:val="auto"/>
          <w:sz w:val="20"/>
          <w:szCs w:val="20"/>
        </w:rPr>
        <w:t> TP 189 – Stanovení intenzit dopravy na pozemních komunikacích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Projednání konceptu</w:t>
      </w:r>
    </w:p>
    <w:p w:rsidR="00C952A8" w:rsidRDefault="00C952A8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 xml:space="preserve">Čistopis návrhu řešení – do čistopisu návrhu celého GD </w:t>
      </w:r>
    </w:p>
    <w:p w:rsidR="00C952A8" w:rsidRDefault="00C952A8" w:rsidP="00C952A8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Součástí návrhu řešení dopravy v klidu návrh zón placeného parkování – předplatitele (abonentní placení) a návštěvníci (automaty nebo jiné způsoby placení).</w:t>
      </w:r>
    </w:p>
    <w:p w:rsidR="00BC79C3" w:rsidRDefault="00BC79C3" w:rsidP="00C952A8">
      <w:pPr>
        <w:autoSpaceDE w:val="0"/>
        <w:autoSpaceDN w:val="0"/>
        <w:adjustRightInd w:val="0"/>
        <w:jc w:val="both"/>
        <w:rPr>
          <w:rFonts w:cs="TimesNewRoman"/>
          <w:i/>
          <w:color w:val="auto"/>
          <w:sz w:val="20"/>
          <w:szCs w:val="20"/>
          <w:u w:val="single"/>
        </w:rPr>
      </w:pPr>
    </w:p>
    <w:p w:rsidR="00C952A8" w:rsidRDefault="00C952A8" w:rsidP="00C952A8">
      <w:pPr>
        <w:autoSpaceDE w:val="0"/>
        <w:autoSpaceDN w:val="0"/>
        <w:adjustRightInd w:val="0"/>
        <w:jc w:val="both"/>
        <w:rPr>
          <w:rFonts w:cs="TimesNewRoman"/>
          <w:i/>
          <w:color w:val="auto"/>
          <w:sz w:val="20"/>
          <w:szCs w:val="20"/>
          <w:u w:val="single"/>
        </w:rPr>
      </w:pPr>
      <w:r w:rsidRPr="00CC6C5F">
        <w:rPr>
          <w:rFonts w:cs="TimesNewRoman"/>
          <w:i/>
          <w:color w:val="auto"/>
          <w:sz w:val="20"/>
          <w:szCs w:val="20"/>
          <w:u w:val="single"/>
        </w:rPr>
        <w:t xml:space="preserve">Detailní dopravní řešení </w:t>
      </w:r>
    </w:p>
    <w:p w:rsidR="00C952A8" w:rsidRDefault="00F42F1D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Návrh uspořádání místních komunikací  v závislosti na funkčním členění</w:t>
      </w:r>
    </w:p>
    <w:p w:rsidR="00003D50" w:rsidRPr="008E2316" w:rsidRDefault="00003D50" w:rsidP="008E23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8E2316">
        <w:rPr>
          <w:rFonts w:cs="TimesNewRoman"/>
          <w:color w:val="auto"/>
          <w:sz w:val="20"/>
          <w:szCs w:val="20"/>
        </w:rPr>
        <w:t>Návrh úpravy organizace dopravy v historickém centru včetně vedení MHD a zatraktivnění pro cyklistickou dopravu a pěší provoz</w:t>
      </w:r>
    </w:p>
    <w:p w:rsidR="00F42F1D" w:rsidRDefault="00F42F1D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Konkrétní návrhy řešení a uspořádání dopravy budou zpracovány podrobněji v  měřítku 1:2 000 resp. 1 :1 000</w:t>
      </w:r>
    </w:p>
    <w:p w:rsidR="00F42F1D" w:rsidRDefault="00F42F1D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Návrh nástupních požárních ploch u bytových domů</w:t>
      </w:r>
    </w:p>
    <w:p w:rsidR="00F42F1D" w:rsidRDefault="00F42F1D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Zásady návrhu cyklistických a pěších tras propojujících části města</w:t>
      </w:r>
      <w:r w:rsidR="00003D50">
        <w:rPr>
          <w:rFonts w:cs="TimesNewRoman"/>
          <w:color w:val="auto"/>
          <w:sz w:val="20"/>
          <w:szCs w:val="20"/>
        </w:rPr>
        <w:t xml:space="preserve"> s důrazem na řešení v historickém centru a jeho propojení s hlavními obytnými oblastmi dle zadání</w:t>
      </w:r>
    </w:p>
    <w:p w:rsidR="00F42F1D" w:rsidRDefault="00F42F1D" w:rsidP="00C952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 xml:space="preserve">Návrh ploch pro odstavování a parkování vozidel </w:t>
      </w:r>
      <w:r w:rsidR="00BC79C3">
        <w:rPr>
          <w:rFonts w:cs="TimesNewRoman"/>
          <w:color w:val="auto"/>
          <w:sz w:val="20"/>
          <w:szCs w:val="20"/>
        </w:rPr>
        <w:t>a kamionu</w:t>
      </w:r>
    </w:p>
    <w:p w:rsidR="00C952A8" w:rsidRDefault="00F42F1D" w:rsidP="00C952A8">
      <w:pPr>
        <w:autoSpaceDE w:val="0"/>
        <w:autoSpaceDN w:val="0"/>
        <w:adjustRightInd w:val="0"/>
        <w:jc w:val="both"/>
        <w:rPr>
          <w:rFonts w:cs="TimesNewRoman"/>
          <w:i/>
          <w:color w:val="auto"/>
          <w:sz w:val="20"/>
          <w:szCs w:val="20"/>
          <w:u w:val="single"/>
        </w:rPr>
      </w:pPr>
      <w:r w:rsidRPr="00F42F1D">
        <w:rPr>
          <w:rFonts w:cs="TimesNewRoman"/>
          <w:i/>
          <w:color w:val="auto"/>
          <w:sz w:val="20"/>
          <w:szCs w:val="20"/>
          <w:u w:val="single"/>
        </w:rPr>
        <w:t>Hromadná doprava</w:t>
      </w:r>
      <w:r w:rsidR="00A239F8">
        <w:rPr>
          <w:rFonts w:cs="TimesNewRoman"/>
          <w:i/>
          <w:color w:val="auto"/>
          <w:sz w:val="20"/>
          <w:szCs w:val="20"/>
          <w:u w:val="single"/>
        </w:rPr>
        <w:t>(MHD)</w:t>
      </w:r>
      <w:r w:rsidRPr="00F42F1D">
        <w:rPr>
          <w:rFonts w:cs="TimesNewRoman"/>
          <w:i/>
          <w:color w:val="auto"/>
          <w:sz w:val="20"/>
          <w:szCs w:val="20"/>
          <w:u w:val="single"/>
        </w:rPr>
        <w:t xml:space="preserve"> </w:t>
      </w:r>
    </w:p>
    <w:p w:rsidR="00003D50" w:rsidRDefault="00F42F1D" w:rsidP="00863A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863A00">
        <w:rPr>
          <w:rFonts w:cs="TimesNewRoman"/>
          <w:color w:val="auto"/>
          <w:sz w:val="20"/>
          <w:szCs w:val="20"/>
        </w:rPr>
        <w:t>Posouzení tras linek MHD v</w:t>
      </w:r>
      <w:r w:rsidR="00A239F8" w:rsidRPr="00863A00">
        <w:rPr>
          <w:rFonts w:cs="TimesNewRoman"/>
          <w:color w:val="auto"/>
          <w:sz w:val="20"/>
          <w:szCs w:val="20"/>
        </w:rPr>
        <w:t> celém správním území města</w:t>
      </w:r>
      <w:r w:rsidR="008E2316">
        <w:rPr>
          <w:rFonts w:cs="TimesNewRoman"/>
          <w:color w:val="auto"/>
          <w:sz w:val="20"/>
          <w:szCs w:val="20"/>
        </w:rPr>
        <w:t xml:space="preserve">. </w:t>
      </w:r>
      <w:r w:rsidR="00003D50">
        <w:rPr>
          <w:rFonts w:cs="TimesNewRoman"/>
          <w:color w:val="auto"/>
          <w:sz w:val="20"/>
          <w:szCs w:val="20"/>
        </w:rPr>
        <w:t xml:space="preserve">Prověření vhodnosti stávající polohy autobusového nádraží </w:t>
      </w:r>
    </w:p>
    <w:p w:rsidR="00A239F8" w:rsidRDefault="00A239F8" w:rsidP="00F42F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Provázanost MHD</w:t>
      </w:r>
      <w:r w:rsidR="00003D50">
        <w:rPr>
          <w:rFonts w:cs="TimesNewRoman"/>
          <w:color w:val="auto"/>
          <w:sz w:val="20"/>
          <w:szCs w:val="20"/>
        </w:rPr>
        <w:t xml:space="preserve"> a PID</w:t>
      </w:r>
      <w:r w:rsidR="00F42F1D">
        <w:rPr>
          <w:rFonts w:cs="TimesNewRoman"/>
          <w:color w:val="auto"/>
          <w:sz w:val="20"/>
          <w:szCs w:val="20"/>
        </w:rPr>
        <w:t xml:space="preserve"> na</w:t>
      </w:r>
      <w:r>
        <w:rPr>
          <w:rFonts w:cs="TimesNewRoman"/>
          <w:color w:val="auto"/>
          <w:sz w:val="20"/>
          <w:szCs w:val="20"/>
        </w:rPr>
        <w:t xml:space="preserve"> železniční nadregionální i regionální dopravu</w:t>
      </w:r>
    </w:p>
    <w:p w:rsidR="00003D50" w:rsidRDefault="00003D50" w:rsidP="00F42F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Využití železniční dopravy pro dopravní obsluhu města</w:t>
      </w:r>
    </w:p>
    <w:p w:rsidR="00003D50" w:rsidRDefault="00003D50" w:rsidP="00F42F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Návrh linkového vedení MHD/PID</w:t>
      </w:r>
    </w:p>
    <w:p w:rsidR="00F42F1D" w:rsidRDefault="00A239F8" w:rsidP="00F42F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 xml:space="preserve">Vazba na </w:t>
      </w:r>
      <w:r w:rsidR="00F42F1D">
        <w:rPr>
          <w:rFonts w:cs="TimesNewRoman"/>
          <w:color w:val="auto"/>
          <w:sz w:val="20"/>
          <w:szCs w:val="20"/>
        </w:rPr>
        <w:t xml:space="preserve">okolní </w:t>
      </w:r>
      <w:r>
        <w:rPr>
          <w:rFonts w:cs="TimesNewRoman"/>
          <w:color w:val="auto"/>
          <w:sz w:val="20"/>
          <w:szCs w:val="20"/>
        </w:rPr>
        <w:t>sídla</w:t>
      </w:r>
      <w:r w:rsidR="00E37892">
        <w:rPr>
          <w:rFonts w:cs="TimesNewRoman"/>
          <w:color w:val="auto"/>
          <w:sz w:val="20"/>
          <w:szCs w:val="20"/>
        </w:rPr>
        <w:t xml:space="preserve"> linkovou autobusovou dopravou</w:t>
      </w:r>
    </w:p>
    <w:p w:rsidR="00A239F8" w:rsidRDefault="00A239F8" w:rsidP="00A239F8">
      <w:pPr>
        <w:autoSpaceDE w:val="0"/>
        <w:autoSpaceDN w:val="0"/>
        <w:adjustRightInd w:val="0"/>
        <w:jc w:val="both"/>
        <w:rPr>
          <w:rFonts w:cs="TimesNewRoman"/>
          <w:i/>
          <w:color w:val="auto"/>
          <w:sz w:val="20"/>
          <w:szCs w:val="20"/>
          <w:u w:val="single"/>
        </w:rPr>
      </w:pPr>
      <w:r w:rsidRPr="00A239F8">
        <w:rPr>
          <w:rFonts w:cs="TimesNewRoman"/>
          <w:i/>
          <w:color w:val="auto"/>
          <w:sz w:val="20"/>
          <w:szCs w:val="20"/>
          <w:u w:val="single"/>
        </w:rPr>
        <w:t>Ekonomické ukazatele</w:t>
      </w:r>
    </w:p>
    <w:p w:rsidR="00A239F8" w:rsidRDefault="00A239F8" w:rsidP="00A239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Navrhované úpravy budou členěny podle jejich investiční náročnosti</w:t>
      </w:r>
    </w:p>
    <w:p w:rsidR="004B088D" w:rsidRDefault="00A239F8" w:rsidP="00A239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 xml:space="preserve">Jednotlivé návrhy a náměty na úpravy budou finančně ohodnoceny kvalifikovaným odhadem </w:t>
      </w:r>
    </w:p>
    <w:p w:rsidR="00A239F8" w:rsidRDefault="004B088D" w:rsidP="004B088D">
      <w:pPr>
        <w:autoSpaceDE w:val="0"/>
        <w:autoSpaceDN w:val="0"/>
        <w:adjustRightInd w:val="0"/>
        <w:jc w:val="both"/>
        <w:rPr>
          <w:rFonts w:cs="TimesNewRoman"/>
          <w:i/>
          <w:color w:val="auto"/>
          <w:sz w:val="20"/>
          <w:szCs w:val="20"/>
          <w:u w:val="single"/>
        </w:rPr>
      </w:pPr>
      <w:r w:rsidRPr="004B088D">
        <w:rPr>
          <w:rFonts w:cs="TimesNewRoman"/>
          <w:i/>
          <w:color w:val="auto"/>
          <w:sz w:val="20"/>
          <w:szCs w:val="20"/>
          <w:u w:val="single"/>
        </w:rPr>
        <w:t>Vlastnické vztahy</w:t>
      </w:r>
      <w:r w:rsidR="00A239F8" w:rsidRPr="004B088D">
        <w:rPr>
          <w:rFonts w:cs="TimesNewRoman"/>
          <w:i/>
          <w:color w:val="auto"/>
          <w:sz w:val="20"/>
          <w:szCs w:val="20"/>
          <w:u w:val="single"/>
        </w:rPr>
        <w:t xml:space="preserve"> </w:t>
      </w:r>
    </w:p>
    <w:p w:rsidR="004B088D" w:rsidRDefault="004B088D" w:rsidP="004B08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>Nejsou součástí předmětu zájmu generelu dopravy města Kutná Hora</w:t>
      </w:r>
    </w:p>
    <w:p w:rsidR="004B088D" w:rsidRDefault="004B088D" w:rsidP="004B088D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</w:p>
    <w:p w:rsidR="004B088D" w:rsidRDefault="004B088D" w:rsidP="004B088D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BB4A17">
        <w:rPr>
          <w:rFonts w:cs="TimesNewRoman"/>
          <w:b/>
          <w:color w:val="auto"/>
          <w:sz w:val="20"/>
          <w:szCs w:val="20"/>
          <w:u w:val="single"/>
        </w:rPr>
        <w:t>Varianty řešení:</w:t>
      </w:r>
      <w:r>
        <w:rPr>
          <w:rFonts w:cs="TimesNewRoman"/>
          <w:color w:val="auto"/>
          <w:sz w:val="20"/>
          <w:szCs w:val="20"/>
        </w:rPr>
        <w:t xml:space="preserve"> Návrhy na řešení dopravní obslužnosti, dopravy v</w:t>
      </w:r>
      <w:r w:rsidR="00AE0D3A">
        <w:rPr>
          <w:rFonts w:cs="TimesNewRoman"/>
          <w:color w:val="auto"/>
          <w:sz w:val="20"/>
          <w:szCs w:val="20"/>
        </w:rPr>
        <w:t> </w:t>
      </w:r>
      <w:r>
        <w:rPr>
          <w:rFonts w:cs="TimesNewRoman"/>
          <w:color w:val="auto"/>
          <w:sz w:val="20"/>
          <w:szCs w:val="20"/>
        </w:rPr>
        <w:t>klidu</w:t>
      </w:r>
      <w:r w:rsidR="00AE0D3A">
        <w:rPr>
          <w:rFonts w:cs="TimesNewRoman"/>
          <w:color w:val="auto"/>
          <w:sz w:val="20"/>
          <w:szCs w:val="20"/>
        </w:rPr>
        <w:t xml:space="preserve">, </w:t>
      </w:r>
      <w:r w:rsidR="00084754">
        <w:rPr>
          <w:rFonts w:cs="TimesNewRoman"/>
          <w:color w:val="auto"/>
          <w:sz w:val="20"/>
          <w:szCs w:val="20"/>
        </w:rPr>
        <w:t xml:space="preserve">vedení nákladní automobilové dopravy s důrazem na tranzit </w:t>
      </w:r>
      <w:r>
        <w:rPr>
          <w:rFonts w:cs="TimesNewRoman"/>
          <w:color w:val="auto"/>
          <w:sz w:val="20"/>
          <w:szCs w:val="20"/>
        </w:rPr>
        <w:t>a intermodalit</w:t>
      </w:r>
      <w:r w:rsidR="001F3833">
        <w:rPr>
          <w:rFonts w:cs="TimesNewRoman"/>
          <w:color w:val="auto"/>
          <w:sz w:val="20"/>
          <w:szCs w:val="20"/>
        </w:rPr>
        <w:t>u</w:t>
      </w:r>
      <w:r>
        <w:rPr>
          <w:rFonts w:cs="TimesNewRoman"/>
          <w:color w:val="auto"/>
          <w:sz w:val="20"/>
          <w:szCs w:val="20"/>
        </w:rPr>
        <w:t xml:space="preserve"> budou zpracovány ve variantách. Návrh plateb a poplatků za dopravní služby (parkování, městská hromadná doprava, bik</w:t>
      </w:r>
      <w:r w:rsidR="00084754">
        <w:rPr>
          <w:rFonts w:cs="TimesNewRoman"/>
          <w:color w:val="auto"/>
          <w:sz w:val="20"/>
          <w:szCs w:val="20"/>
        </w:rPr>
        <w:t>e</w:t>
      </w:r>
      <w:r>
        <w:rPr>
          <w:rFonts w:cs="TimesNewRoman"/>
          <w:color w:val="auto"/>
          <w:sz w:val="20"/>
          <w:szCs w:val="20"/>
        </w:rPr>
        <w:t>-sharing…) zpracovat ve variantách.</w:t>
      </w:r>
    </w:p>
    <w:p w:rsidR="004B088D" w:rsidRDefault="004B088D" w:rsidP="004B088D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</w:p>
    <w:p w:rsidR="00AE0D3A" w:rsidRPr="00BB4A17" w:rsidRDefault="004B088D" w:rsidP="004B088D">
      <w:pPr>
        <w:autoSpaceDE w:val="0"/>
        <w:autoSpaceDN w:val="0"/>
        <w:adjustRightInd w:val="0"/>
        <w:jc w:val="both"/>
        <w:rPr>
          <w:rFonts w:cs="TimesNewRoman"/>
          <w:b/>
          <w:color w:val="auto"/>
          <w:sz w:val="20"/>
          <w:szCs w:val="20"/>
          <w:u w:val="single"/>
        </w:rPr>
      </w:pPr>
      <w:r w:rsidRPr="00BB4A17">
        <w:rPr>
          <w:rFonts w:cs="TimesNewRoman"/>
          <w:b/>
          <w:color w:val="auto"/>
          <w:sz w:val="20"/>
          <w:szCs w:val="20"/>
          <w:u w:val="single"/>
        </w:rPr>
        <w:t>Požadavky na obsah dokumentace:</w:t>
      </w:r>
    </w:p>
    <w:p w:rsidR="004B088D" w:rsidRPr="00AE0D3A" w:rsidRDefault="00AE0D3A" w:rsidP="004B088D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AE0D3A">
        <w:rPr>
          <w:rFonts w:cs="TimesNewRoman"/>
          <w:color w:val="auto"/>
          <w:sz w:val="20"/>
          <w:szCs w:val="20"/>
        </w:rPr>
        <w:t>Návrhová část bude řešit problematiku</w:t>
      </w:r>
      <w:r w:rsidR="00F15141">
        <w:rPr>
          <w:rFonts w:cs="TimesNewRoman"/>
          <w:color w:val="auto"/>
          <w:sz w:val="20"/>
          <w:szCs w:val="20"/>
        </w:rPr>
        <w:t xml:space="preserve"> ze závěrů SWOT analýzy</w:t>
      </w:r>
      <w:r w:rsidRPr="00AE0D3A">
        <w:rPr>
          <w:rFonts w:cs="TimesNewRoman"/>
          <w:color w:val="auto"/>
          <w:sz w:val="20"/>
          <w:szCs w:val="20"/>
        </w:rPr>
        <w:t xml:space="preserve"> </w:t>
      </w:r>
      <w:r w:rsidR="00F15141">
        <w:rPr>
          <w:rFonts w:cs="TimesNewRoman"/>
          <w:color w:val="auto"/>
          <w:sz w:val="20"/>
          <w:szCs w:val="20"/>
        </w:rPr>
        <w:t xml:space="preserve">v </w:t>
      </w:r>
      <w:r>
        <w:rPr>
          <w:rFonts w:cs="TimesNewRoman"/>
          <w:color w:val="auto"/>
          <w:sz w:val="20"/>
          <w:szCs w:val="20"/>
        </w:rPr>
        <w:t>n</w:t>
      </w:r>
      <w:r w:rsidR="00F15141">
        <w:rPr>
          <w:rFonts w:cs="TimesNewRoman"/>
          <w:color w:val="auto"/>
          <w:sz w:val="20"/>
          <w:szCs w:val="20"/>
        </w:rPr>
        <w:t>ávrhu</w:t>
      </w:r>
      <w:r>
        <w:rPr>
          <w:rFonts w:cs="TimesNewRoman"/>
          <w:color w:val="auto"/>
          <w:sz w:val="20"/>
          <w:szCs w:val="20"/>
        </w:rPr>
        <w:t xml:space="preserve"> k</w:t>
      </w:r>
      <w:r w:rsidR="00F15141">
        <w:rPr>
          <w:rFonts w:cs="TimesNewRoman"/>
          <w:color w:val="auto"/>
          <w:sz w:val="20"/>
          <w:szCs w:val="20"/>
        </w:rPr>
        <w:t xml:space="preserve">rátkodobého a dlouhodobého </w:t>
      </w:r>
      <w:r>
        <w:rPr>
          <w:rFonts w:cs="TimesNewRoman"/>
          <w:color w:val="auto"/>
          <w:sz w:val="20"/>
          <w:szCs w:val="20"/>
        </w:rPr>
        <w:t>řešení</w:t>
      </w:r>
      <w:r w:rsidR="00F15141">
        <w:rPr>
          <w:rFonts w:cs="TimesNewRoman"/>
          <w:color w:val="auto"/>
          <w:sz w:val="20"/>
          <w:szCs w:val="20"/>
        </w:rPr>
        <w:t xml:space="preserve"> dopravy k vyřešení cílů v zadání uvedených.</w:t>
      </w:r>
      <w:r w:rsidR="004B088D" w:rsidRPr="00AE0D3A">
        <w:rPr>
          <w:rFonts w:cs="TimesNewRoman"/>
          <w:color w:val="auto"/>
          <w:sz w:val="20"/>
          <w:szCs w:val="20"/>
        </w:rPr>
        <w:t xml:space="preserve"> </w:t>
      </w:r>
    </w:p>
    <w:p w:rsidR="004B088D" w:rsidRDefault="004B088D" w:rsidP="004B088D">
      <w:p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>
        <w:rPr>
          <w:rFonts w:cs="TimesNewRoman"/>
          <w:color w:val="auto"/>
          <w:sz w:val="20"/>
          <w:szCs w:val="20"/>
        </w:rPr>
        <w:t xml:space="preserve">Generel dopravy města Kutná Hora </w:t>
      </w:r>
      <w:r w:rsidR="00AE0D3A">
        <w:rPr>
          <w:rFonts w:cs="TimesNewRoman"/>
          <w:color w:val="auto"/>
          <w:sz w:val="20"/>
          <w:szCs w:val="20"/>
        </w:rPr>
        <w:t>(GD)</w:t>
      </w:r>
      <w:r>
        <w:rPr>
          <w:rFonts w:cs="TimesNewRoman"/>
          <w:color w:val="auto"/>
          <w:sz w:val="20"/>
          <w:szCs w:val="20"/>
        </w:rPr>
        <w:t xml:space="preserve"> bude obsahovat:</w:t>
      </w:r>
    </w:p>
    <w:p w:rsidR="00AE0D3A" w:rsidRPr="00AE0D3A" w:rsidRDefault="00AE0D3A" w:rsidP="00AE0D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color w:val="auto"/>
          <w:sz w:val="20"/>
          <w:szCs w:val="20"/>
        </w:rPr>
      </w:pPr>
      <w:r w:rsidRPr="00BC79C3">
        <w:rPr>
          <w:rFonts w:cs="TimesNewRoman"/>
          <w:b/>
          <w:color w:val="auto"/>
          <w:sz w:val="20"/>
          <w:szCs w:val="20"/>
        </w:rPr>
        <w:t>Textovou část</w:t>
      </w:r>
      <w:r>
        <w:rPr>
          <w:rFonts w:cs="TimesNewRoman"/>
          <w:color w:val="auto"/>
          <w:sz w:val="20"/>
          <w:szCs w:val="20"/>
        </w:rPr>
        <w:t xml:space="preserve"> – nezbytné, nutné zdůvodnění analýz a návrhů řešení</w:t>
      </w:r>
    </w:p>
    <w:p w:rsidR="00AE0D3A" w:rsidRPr="001F3833" w:rsidRDefault="00AE0D3A" w:rsidP="001F3833">
      <w:pPr>
        <w:pStyle w:val="Odstavecseseznamem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C79C3">
        <w:rPr>
          <w:b/>
          <w:sz w:val="20"/>
          <w:szCs w:val="20"/>
        </w:rPr>
        <w:t>Grafickou část</w:t>
      </w:r>
      <w:r w:rsidRPr="00BC79C3">
        <w:rPr>
          <w:sz w:val="20"/>
          <w:szCs w:val="20"/>
        </w:rPr>
        <w:t xml:space="preserve"> </w:t>
      </w:r>
      <w:r w:rsidRPr="001F3833">
        <w:rPr>
          <w:color w:val="auto"/>
          <w:sz w:val="20"/>
          <w:szCs w:val="20"/>
        </w:rPr>
        <w:t>– širší vztahy v podrobnosti základní mapy, ve stejném měřítku stávající stav a návrh</w:t>
      </w:r>
      <w:r w:rsidR="001F3833">
        <w:rPr>
          <w:color w:val="auto"/>
          <w:sz w:val="20"/>
          <w:szCs w:val="20"/>
        </w:rPr>
        <w:t>;</w:t>
      </w:r>
    </w:p>
    <w:p w:rsidR="00F15141" w:rsidRPr="001F3833" w:rsidRDefault="00AE0D3A" w:rsidP="001F3833">
      <w:pPr>
        <w:pStyle w:val="Odstavecseseznamem"/>
        <w:jc w:val="both"/>
        <w:rPr>
          <w:color w:val="auto"/>
          <w:sz w:val="20"/>
          <w:szCs w:val="20"/>
        </w:rPr>
      </w:pPr>
      <w:r w:rsidRPr="00BC79C3">
        <w:rPr>
          <w:sz w:val="20"/>
          <w:szCs w:val="20"/>
        </w:rPr>
        <w:lastRenderedPageBreak/>
        <w:t xml:space="preserve">                    </w:t>
      </w:r>
      <w:r w:rsidR="001F3833">
        <w:rPr>
          <w:sz w:val="20"/>
          <w:szCs w:val="20"/>
        </w:rPr>
        <w:t xml:space="preserve">  </w:t>
      </w:r>
      <w:r w:rsidRPr="00BC79C3">
        <w:rPr>
          <w:sz w:val="20"/>
          <w:szCs w:val="20"/>
        </w:rPr>
        <w:t xml:space="preserve"> - </w:t>
      </w:r>
      <w:r w:rsidRPr="001F3833">
        <w:rPr>
          <w:color w:val="auto"/>
          <w:sz w:val="20"/>
          <w:szCs w:val="20"/>
        </w:rPr>
        <w:t>detaily zpracování</w:t>
      </w:r>
      <w:r w:rsidR="00F15141" w:rsidRPr="001F3833">
        <w:rPr>
          <w:color w:val="auto"/>
          <w:sz w:val="20"/>
          <w:szCs w:val="20"/>
        </w:rPr>
        <w:t xml:space="preserve"> a řešení závěrů z analýz v měřítku katastrální mapy, nebo podrobnějším měřítku 1:1 000 v zobrazení stávající stav a návrh</w:t>
      </w:r>
      <w:r w:rsidR="00084754" w:rsidRPr="001F3833">
        <w:rPr>
          <w:color w:val="auto"/>
          <w:sz w:val="20"/>
          <w:szCs w:val="20"/>
        </w:rPr>
        <w:t xml:space="preserve"> </w:t>
      </w:r>
      <w:r w:rsidR="00F15141" w:rsidRPr="001F3833">
        <w:rPr>
          <w:color w:val="auto"/>
          <w:sz w:val="20"/>
          <w:szCs w:val="20"/>
        </w:rPr>
        <w:t>(stejné měřítko, samostatný snímek se zákresem návrhu).</w:t>
      </w:r>
      <w:r w:rsidR="001F3833">
        <w:rPr>
          <w:color w:val="auto"/>
          <w:sz w:val="20"/>
          <w:szCs w:val="20"/>
        </w:rPr>
        <w:t xml:space="preserve"> </w:t>
      </w:r>
      <w:r w:rsidR="00F15141" w:rsidRPr="001F3833">
        <w:rPr>
          <w:color w:val="auto"/>
          <w:sz w:val="20"/>
          <w:szCs w:val="20"/>
        </w:rPr>
        <w:t>Grafická část v digitální (elektronické podobě), ve formátu JPG, PDF a SHP bude hlavní nosnou částí celého dokumentu.</w:t>
      </w:r>
    </w:p>
    <w:p w:rsidR="00AD6073" w:rsidRPr="001F3833" w:rsidRDefault="00084754" w:rsidP="001F3833">
      <w:pPr>
        <w:pStyle w:val="Odstavecseseznamem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1F3833">
        <w:rPr>
          <w:b/>
          <w:color w:val="auto"/>
          <w:sz w:val="20"/>
          <w:szCs w:val="20"/>
        </w:rPr>
        <w:t>Dopravně</w:t>
      </w:r>
      <w:r w:rsidR="001F3833" w:rsidRPr="001F3833">
        <w:rPr>
          <w:b/>
          <w:color w:val="auto"/>
          <w:sz w:val="20"/>
          <w:szCs w:val="20"/>
        </w:rPr>
        <w:t xml:space="preserve"> </w:t>
      </w:r>
      <w:r w:rsidRPr="001F3833">
        <w:rPr>
          <w:b/>
          <w:color w:val="auto"/>
          <w:sz w:val="20"/>
          <w:szCs w:val="20"/>
        </w:rPr>
        <w:t>-</w:t>
      </w:r>
      <w:r w:rsidR="001F3833" w:rsidRPr="001F3833">
        <w:rPr>
          <w:b/>
          <w:color w:val="auto"/>
          <w:sz w:val="20"/>
          <w:szCs w:val="20"/>
        </w:rPr>
        <w:t xml:space="preserve"> </w:t>
      </w:r>
      <w:r w:rsidRPr="001F3833">
        <w:rPr>
          <w:b/>
          <w:color w:val="auto"/>
          <w:sz w:val="20"/>
          <w:szCs w:val="20"/>
        </w:rPr>
        <w:t>inženýrský návrh</w:t>
      </w:r>
      <w:r w:rsidRPr="001F3833">
        <w:rPr>
          <w:color w:val="auto"/>
          <w:sz w:val="20"/>
          <w:szCs w:val="20"/>
        </w:rPr>
        <w:t xml:space="preserve"> a koncepc</w:t>
      </w:r>
      <w:r w:rsidR="001F3833">
        <w:rPr>
          <w:color w:val="auto"/>
          <w:sz w:val="20"/>
          <w:szCs w:val="20"/>
        </w:rPr>
        <w:t>i</w:t>
      </w:r>
      <w:r w:rsidRPr="001F3833">
        <w:rPr>
          <w:color w:val="auto"/>
          <w:sz w:val="20"/>
          <w:szCs w:val="20"/>
        </w:rPr>
        <w:t xml:space="preserve"> multimodálních dopravních vztahů a obsluhy ve městě </w:t>
      </w:r>
      <w:r w:rsidR="001577AC" w:rsidRPr="001F3833">
        <w:rPr>
          <w:color w:val="auto"/>
          <w:sz w:val="20"/>
          <w:szCs w:val="20"/>
        </w:rPr>
        <w:t xml:space="preserve">pro posouzení dostupných dat  a návrhů řešení – pro automobilovou dopravu, veřejnou hromadnou dopravu, cyklistickou dopravu, pěší </w:t>
      </w:r>
      <w:r w:rsidRPr="001F3833">
        <w:rPr>
          <w:color w:val="auto"/>
          <w:sz w:val="20"/>
          <w:szCs w:val="20"/>
        </w:rPr>
        <w:t xml:space="preserve">provoz </w:t>
      </w:r>
      <w:r w:rsidR="001577AC" w:rsidRPr="001F3833">
        <w:rPr>
          <w:color w:val="auto"/>
          <w:sz w:val="20"/>
          <w:szCs w:val="20"/>
        </w:rPr>
        <w:t>a vzájemnou intermodalitu, nejlépe v porovnání průběhu běžného dne (24hod) ke špičkám v daném čase.</w:t>
      </w:r>
      <w:r w:rsidR="00F15141" w:rsidRPr="001F3833">
        <w:rPr>
          <w:color w:val="auto"/>
          <w:sz w:val="20"/>
          <w:szCs w:val="20"/>
        </w:rPr>
        <w:t xml:space="preserve">  </w:t>
      </w:r>
      <w:r w:rsidR="00AE0D3A" w:rsidRPr="001F3833">
        <w:rPr>
          <w:color w:val="auto"/>
          <w:sz w:val="20"/>
          <w:szCs w:val="20"/>
        </w:rPr>
        <w:t xml:space="preserve">  </w:t>
      </w:r>
    </w:p>
    <w:p w:rsidR="001C075E" w:rsidRPr="008E37AA" w:rsidRDefault="001577AC" w:rsidP="008E37AA">
      <w:pPr>
        <w:jc w:val="both"/>
        <w:rPr>
          <w:color w:val="auto"/>
          <w:sz w:val="20"/>
          <w:szCs w:val="20"/>
        </w:rPr>
      </w:pPr>
      <w:r w:rsidRPr="008E37AA">
        <w:rPr>
          <w:color w:val="auto"/>
          <w:sz w:val="20"/>
          <w:szCs w:val="20"/>
        </w:rPr>
        <w:t xml:space="preserve">Generel dopravy města Kutná Hora bude předán </w:t>
      </w:r>
      <w:r w:rsidR="009035EA" w:rsidRPr="008E37AA">
        <w:rPr>
          <w:color w:val="auto"/>
          <w:sz w:val="20"/>
          <w:szCs w:val="20"/>
        </w:rPr>
        <w:t>na CD, DVD, F</w:t>
      </w:r>
      <w:r w:rsidR="00084754" w:rsidRPr="008E37AA">
        <w:rPr>
          <w:color w:val="auto"/>
          <w:sz w:val="20"/>
          <w:szCs w:val="20"/>
        </w:rPr>
        <w:t>l</w:t>
      </w:r>
      <w:r w:rsidR="009035EA" w:rsidRPr="008E37AA">
        <w:rPr>
          <w:color w:val="auto"/>
          <w:sz w:val="20"/>
          <w:szCs w:val="20"/>
        </w:rPr>
        <w:t xml:space="preserve">ashDisk nebo podobném nosiči ve formátu PDF pro tisk, DOC, XLS pro texty a tabulky, SHP nebo DXF pro GIS aplikace </w:t>
      </w:r>
      <w:r w:rsidR="008E37AA" w:rsidRPr="008E37AA">
        <w:rPr>
          <w:color w:val="auto"/>
          <w:sz w:val="20"/>
          <w:szCs w:val="20"/>
        </w:rPr>
        <w:t>k možnému</w:t>
      </w:r>
      <w:r w:rsidR="009035EA" w:rsidRPr="008E37AA">
        <w:rPr>
          <w:color w:val="auto"/>
          <w:sz w:val="20"/>
          <w:szCs w:val="20"/>
        </w:rPr>
        <w:t xml:space="preserve"> další</w:t>
      </w:r>
      <w:r w:rsidR="008E37AA" w:rsidRPr="008E37AA">
        <w:rPr>
          <w:color w:val="auto"/>
          <w:sz w:val="20"/>
          <w:szCs w:val="20"/>
        </w:rPr>
        <w:t>mu</w:t>
      </w:r>
      <w:r w:rsidR="009035EA" w:rsidRPr="008E37AA">
        <w:rPr>
          <w:color w:val="auto"/>
          <w:sz w:val="20"/>
          <w:szCs w:val="20"/>
        </w:rPr>
        <w:t xml:space="preserve"> zpracování. </w:t>
      </w:r>
      <w:r w:rsidR="00D92B4C">
        <w:rPr>
          <w:color w:val="auto"/>
          <w:sz w:val="20"/>
          <w:szCs w:val="20"/>
        </w:rPr>
        <w:t xml:space="preserve">Po protokoláním předání dokumentu (GD) zadavateli může tento s dokumentem volně a svobodně bez omezení nakládat. </w:t>
      </w:r>
    </w:p>
    <w:p w:rsidR="001C075E" w:rsidRPr="00BC79C3" w:rsidRDefault="001C075E" w:rsidP="001577AC">
      <w:pPr>
        <w:rPr>
          <w:sz w:val="20"/>
          <w:szCs w:val="20"/>
        </w:rPr>
      </w:pPr>
    </w:p>
    <w:p w:rsidR="001577AC" w:rsidRPr="00D92B4C" w:rsidRDefault="001C075E" w:rsidP="001577AC">
      <w:pPr>
        <w:rPr>
          <w:color w:val="auto"/>
          <w:sz w:val="20"/>
          <w:szCs w:val="20"/>
          <w:u w:val="single"/>
        </w:rPr>
      </w:pPr>
      <w:r w:rsidRPr="00D92B4C">
        <w:rPr>
          <w:color w:val="auto"/>
          <w:sz w:val="20"/>
          <w:szCs w:val="20"/>
          <w:u w:val="single"/>
        </w:rPr>
        <w:t>Podklady pro zpracování generelu dopravy - Vstupní materiály</w:t>
      </w:r>
      <w:r w:rsidR="009035EA" w:rsidRPr="00D92B4C">
        <w:rPr>
          <w:color w:val="auto"/>
          <w:sz w:val="20"/>
          <w:szCs w:val="20"/>
          <w:u w:val="single"/>
        </w:rPr>
        <w:t xml:space="preserve"> </w:t>
      </w:r>
      <w:r w:rsidRPr="00D92B4C">
        <w:rPr>
          <w:color w:val="auto"/>
          <w:sz w:val="20"/>
          <w:szCs w:val="20"/>
          <w:u w:val="single"/>
        </w:rPr>
        <w:t>:</w:t>
      </w:r>
    </w:p>
    <w:p w:rsidR="001C075E" w:rsidRPr="00D92B4C" w:rsidRDefault="001C075E" w:rsidP="001C075E">
      <w:pPr>
        <w:pStyle w:val="Odstavecseseznamem"/>
        <w:numPr>
          <w:ilvl w:val="0"/>
          <w:numId w:val="1"/>
        </w:numPr>
        <w:rPr>
          <w:color w:val="auto"/>
          <w:sz w:val="20"/>
          <w:szCs w:val="20"/>
        </w:rPr>
      </w:pPr>
      <w:r w:rsidRPr="00D92B4C">
        <w:rPr>
          <w:color w:val="auto"/>
          <w:sz w:val="20"/>
          <w:szCs w:val="20"/>
        </w:rPr>
        <w:t>Generel dopravy centrální zóny města KH – z roku 2003</w:t>
      </w:r>
    </w:p>
    <w:p w:rsidR="001C075E" w:rsidRPr="00D92B4C" w:rsidRDefault="001C075E" w:rsidP="001C075E">
      <w:pPr>
        <w:pStyle w:val="Odstavecseseznamem"/>
        <w:numPr>
          <w:ilvl w:val="0"/>
          <w:numId w:val="1"/>
        </w:numPr>
        <w:rPr>
          <w:color w:val="auto"/>
          <w:sz w:val="20"/>
          <w:szCs w:val="20"/>
        </w:rPr>
      </w:pPr>
      <w:r w:rsidRPr="00D92B4C">
        <w:rPr>
          <w:color w:val="auto"/>
          <w:sz w:val="20"/>
          <w:szCs w:val="20"/>
        </w:rPr>
        <w:t>Generel dopravy sídliště Šipší – z roku 2004</w:t>
      </w:r>
    </w:p>
    <w:p w:rsidR="001C075E" w:rsidRPr="00D92B4C" w:rsidRDefault="001C075E" w:rsidP="001C075E">
      <w:pPr>
        <w:pStyle w:val="Odstavecseseznamem"/>
        <w:numPr>
          <w:ilvl w:val="0"/>
          <w:numId w:val="1"/>
        </w:numPr>
        <w:rPr>
          <w:color w:val="auto"/>
          <w:sz w:val="20"/>
          <w:szCs w:val="20"/>
        </w:rPr>
      </w:pPr>
      <w:r w:rsidRPr="00D92B4C">
        <w:rPr>
          <w:color w:val="auto"/>
          <w:sz w:val="20"/>
          <w:szCs w:val="20"/>
        </w:rPr>
        <w:t>Sčítání dopravy na komunikacích města KH – pentlogram z roku 2003</w:t>
      </w:r>
      <w:r w:rsidR="00D92B4C">
        <w:rPr>
          <w:color w:val="auto"/>
          <w:sz w:val="20"/>
          <w:szCs w:val="20"/>
        </w:rPr>
        <w:t xml:space="preserve"> + dostupná data </w:t>
      </w:r>
      <w:r w:rsidR="004B434B">
        <w:rPr>
          <w:color w:val="auto"/>
          <w:sz w:val="20"/>
          <w:szCs w:val="20"/>
        </w:rPr>
        <w:t xml:space="preserve">poskytovaná </w:t>
      </w:r>
      <w:r w:rsidR="00D92B4C">
        <w:rPr>
          <w:color w:val="auto"/>
          <w:sz w:val="20"/>
          <w:szCs w:val="20"/>
        </w:rPr>
        <w:t>ŘSD</w:t>
      </w:r>
      <w:r w:rsidR="004B434B">
        <w:rPr>
          <w:color w:val="auto"/>
          <w:sz w:val="20"/>
          <w:szCs w:val="20"/>
        </w:rPr>
        <w:t xml:space="preserve"> ČR</w:t>
      </w:r>
    </w:p>
    <w:p w:rsidR="001C075E" w:rsidRPr="00D92B4C" w:rsidRDefault="001C075E" w:rsidP="001C075E">
      <w:pPr>
        <w:pStyle w:val="Odstavecseseznamem"/>
        <w:numPr>
          <w:ilvl w:val="0"/>
          <w:numId w:val="1"/>
        </w:numPr>
        <w:rPr>
          <w:color w:val="auto"/>
          <w:sz w:val="20"/>
          <w:szCs w:val="20"/>
        </w:rPr>
      </w:pPr>
      <w:r w:rsidRPr="00D92B4C">
        <w:rPr>
          <w:color w:val="auto"/>
          <w:sz w:val="20"/>
          <w:szCs w:val="20"/>
        </w:rPr>
        <w:t>Platný územní plán města Kutná Hora z roku 2001</w:t>
      </w:r>
    </w:p>
    <w:p w:rsidR="001C075E" w:rsidRPr="00D92B4C" w:rsidRDefault="001C075E" w:rsidP="00BC79C3">
      <w:pPr>
        <w:pStyle w:val="Odstavecseseznamem"/>
        <w:numPr>
          <w:ilvl w:val="0"/>
          <w:numId w:val="1"/>
        </w:numPr>
        <w:rPr>
          <w:color w:val="auto"/>
          <w:sz w:val="20"/>
          <w:szCs w:val="20"/>
          <w:u w:val="single"/>
        </w:rPr>
      </w:pPr>
      <w:r w:rsidRPr="00D92B4C">
        <w:rPr>
          <w:color w:val="auto"/>
          <w:sz w:val="20"/>
          <w:szCs w:val="20"/>
        </w:rPr>
        <w:t>Návrh nového</w:t>
      </w:r>
      <w:r w:rsidR="00D92B4C">
        <w:rPr>
          <w:color w:val="auto"/>
          <w:sz w:val="20"/>
          <w:szCs w:val="20"/>
        </w:rPr>
        <w:t xml:space="preserve"> Ú</w:t>
      </w:r>
      <w:r w:rsidRPr="00D92B4C">
        <w:rPr>
          <w:color w:val="auto"/>
          <w:sz w:val="20"/>
          <w:szCs w:val="20"/>
        </w:rPr>
        <w:t>zemního plánu města Kutná Hora …</w:t>
      </w:r>
      <w:r w:rsidR="00D92B4C">
        <w:rPr>
          <w:color w:val="auto"/>
          <w:sz w:val="20"/>
          <w:szCs w:val="20"/>
        </w:rPr>
        <w:t xml:space="preserve"> v</w:t>
      </w:r>
      <w:r w:rsidRPr="00D92B4C">
        <w:rPr>
          <w:color w:val="auto"/>
          <w:sz w:val="20"/>
          <w:szCs w:val="20"/>
        </w:rPr>
        <w:t xml:space="preserve"> jednání, zatím </w:t>
      </w:r>
      <w:r w:rsidR="00D92B4C">
        <w:rPr>
          <w:color w:val="auto"/>
          <w:sz w:val="20"/>
          <w:szCs w:val="20"/>
        </w:rPr>
        <w:t>n</w:t>
      </w:r>
      <w:r w:rsidRPr="00D92B4C">
        <w:rPr>
          <w:color w:val="auto"/>
          <w:sz w:val="20"/>
          <w:szCs w:val="20"/>
        </w:rPr>
        <w:t xml:space="preserve">eplatný </w:t>
      </w:r>
    </w:p>
    <w:p w:rsidR="00D92B4C" w:rsidRPr="00F335D6" w:rsidRDefault="00D92B4C" w:rsidP="00BC79C3">
      <w:pPr>
        <w:pStyle w:val="Odstavecseseznamem"/>
        <w:numPr>
          <w:ilvl w:val="0"/>
          <w:numId w:val="1"/>
        </w:numPr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Dostupná dopravní data zadavatele</w:t>
      </w:r>
    </w:p>
    <w:p w:rsidR="00F335D6" w:rsidRDefault="00F335D6" w:rsidP="00F335D6">
      <w:pPr>
        <w:rPr>
          <w:color w:val="auto"/>
          <w:sz w:val="20"/>
          <w:szCs w:val="20"/>
          <w:u w:val="single"/>
        </w:rPr>
      </w:pPr>
    </w:p>
    <w:p w:rsidR="00F335D6" w:rsidRDefault="00F335D6" w:rsidP="00F335D6">
      <w:pPr>
        <w:rPr>
          <w:color w:val="auto"/>
          <w:sz w:val="20"/>
          <w:szCs w:val="20"/>
          <w:u w:val="single"/>
        </w:rPr>
      </w:pPr>
    </w:p>
    <w:p w:rsidR="00F335D6" w:rsidRDefault="00F335D6" w:rsidP="00F335D6">
      <w:pPr>
        <w:rPr>
          <w:color w:val="auto"/>
          <w:sz w:val="20"/>
          <w:szCs w:val="20"/>
          <w:u w:val="single"/>
        </w:rPr>
      </w:pPr>
    </w:p>
    <w:p w:rsidR="00F335D6" w:rsidRPr="00F335D6" w:rsidRDefault="00F335D6" w:rsidP="00F335D6">
      <w:pPr>
        <w:rPr>
          <w:color w:val="auto"/>
          <w:sz w:val="20"/>
          <w:szCs w:val="20"/>
          <w:u w:val="single"/>
        </w:rPr>
      </w:pPr>
    </w:p>
    <w:sectPr w:rsidR="00F335D6" w:rsidRPr="00F335D6" w:rsidSect="00472E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4F16"/>
    <w:multiLevelType w:val="hybridMultilevel"/>
    <w:tmpl w:val="04A8D8E0"/>
    <w:lvl w:ilvl="0" w:tplc="2AC053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50FFB"/>
    <w:multiLevelType w:val="hybridMultilevel"/>
    <w:tmpl w:val="A28C72EC"/>
    <w:lvl w:ilvl="0" w:tplc="0C5EB5F8">
      <w:start w:val="6"/>
      <w:numFmt w:val="bullet"/>
      <w:lvlText w:val="-"/>
      <w:lvlJc w:val="left"/>
      <w:pPr>
        <w:ind w:left="720" w:hanging="360"/>
      </w:pPr>
      <w:rPr>
        <w:rFonts w:ascii="CourierNew,Bold" w:eastAsiaTheme="minorHAnsi" w:hAnsi="CourierNew,Bold" w:cs="CourierNew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7F6D"/>
    <w:multiLevelType w:val="hybridMultilevel"/>
    <w:tmpl w:val="1660DFFC"/>
    <w:lvl w:ilvl="0" w:tplc="47366376">
      <w:numFmt w:val="bullet"/>
      <w:lvlText w:val="-"/>
      <w:lvlJc w:val="left"/>
      <w:pPr>
        <w:ind w:left="720" w:hanging="360"/>
      </w:pPr>
      <w:rPr>
        <w:rFonts w:ascii="Verdana" w:eastAsiaTheme="minorHAnsi" w:hAnsi="Verdana" w:cs="Courier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A8"/>
    <w:rsid w:val="00003D50"/>
    <w:rsid w:val="00084754"/>
    <w:rsid w:val="00100A8D"/>
    <w:rsid w:val="00103FC2"/>
    <w:rsid w:val="001577AC"/>
    <w:rsid w:val="001C075E"/>
    <w:rsid w:val="001F3833"/>
    <w:rsid w:val="00207DA0"/>
    <w:rsid w:val="00252A13"/>
    <w:rsid w:val="002C0A10"/>
    <w:rsid w:val="0031379E"/>
    <w:rsid w:val="003D1E65"/>
    <w:rsid w:val="00407BBA"/>
    <w:rsid w:val="00416CB1"/>
    <w:rsid w:val="0045554A"/>
    <w:rsid w:val="00472E91"/>
    <w:rsid w:val="004B088D"/>
    <w:rsid w:val="004B434B"/>
    <w:rsid w:val="005344A7"/>
    <w:rsid w:val="005542C5"/>
    <w:rsid w:val="00712B98"/>
    <w:rsid w:val="0074475E"/>
    <w:rsid w:val="00747B23"/>
    <w:rsid w:val="00863A00"/>
    <w:rsid w:val="008E1BD9"/>
    <w:rsid w:val="008E2316"/>
    <w:rsid w:val="008E37AA"/>
    <w:rsid w:val="008E54DE"/>
    <w:rsid w:val="009035EA"/>
    <w:rsid w:val="00954214"/>
    <w:rsid w:val="00982936"/>
    <w:rsid w:val="00990DFE"/>
    <w:rsid w:val="00A239F8"/>
    <w:rsid w:val="00AD6073"/>
    <w:rsid w:val="00AE0D3A"/>
    <w:rsid w:val="00B47E52"/>
    <w:rsid w:val="00BB4A17"/>
    <w:rsid w:val="00BC79C3"/>
    <w:rsid w:val="00C83519"/>
    <w:rsid w:val="00C952A8"/>
    <w:rsid w:val="00CB1FA4"/>
    <w:rsid w:val="00D03EA8"/>
    <w:rsid w:val="00D42426"/>
    <w:rsid w:val="00D865BF"/>
    <w:rsid w:val="00D92B4C"/>
    <w:rsid w:val="00DE15B8"/>
    <w:rsid w:val="00DE7D57"/>
    <w:rsid w:val="00E01425"/>
    <w:rsid w:val="00E37892"/>
    <w:rsid w:val="00EF4D54"/>
    <w:rsid w:val="00F15141"/>
    <w:rsid w:val="00F335D6"/>
    <w:rsid w:val="00F3566D"/>
    <w:rsid w:val="00F42F1D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801AF-3DA0-4E11-9054-CFE83077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2A8"/>
    <w:pPr>
      <w:spacing w:after="0" w:line="240" w:lineRule="auto"/>
    </w:pPr>
    <w:rPr>
      <w:rFonts w:ascii="Verdana" w:hAnsi="Verdana"/>
      <w:color w:val="404040"/>
    </w:rPr>
  </w:style>
  <w:style w:type="paragraph" w:styleId="Nadpis1">
    <w:name w:val="heading 1"/>
    <w:basedOn w:val="Normln"/>
    <w:next w:val="Normln"/>
    <w:link w:val="Nadpis1Char"/>
    <w:qFormat/>
    <w:rsid w:val="00E0142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1425"/>
    <w:pPr>
      <w:keepNext/>
      <w:spacing w:before="120"/>
      <w:ind w:firstLine="51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52A8"/>
    <w:rPr>
      <w:b/>
      <w:bCs/>
    </w:rPr>
  </w:style>
  <w:style w:type="paragraph" w:styleId="Odstavecseseznamem">
    <w:name w:val="List Paragraph"/>
    <w:basedOn w:val="Normln"/>
    <w:uiPriority w:val="34"/>
    <w:qFormat/>
    <w:rsid w:val="00C95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A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A00"/>
    <w:rPr>
      <w:rFonts w:ascii="Segoe UI" w:hAnsi="Segoe UI" w:cs="Segoe UI"/>
      <w:color w:val="404040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0142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142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E01425"/>
    <w:pPr>
      <w:snapToGrid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1425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ORRaÚP MěÚ Kutná Hora</dc:creator>
  <cp:lastModifiedBy>Šnajdr Vít</cp:lastModifiedBy>
  <cp:revision>2</cp:revision>
  <cp:lastPrinted>2018-08-20T05:37:00Z</cp:lastPrinted>
  <dcterms:created xsi:type="dcterms:W3CDTF">2020-01-29T11:08:00Z</dcterms:created>
  <dcterms:modified xsi:type="dcterms:W3CDTF">2020-01-29T11:08:00Z</dcterms:modified>
</cp:coreProperties>
</file>