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88082" w14:textId="77777777" w:rsidR="00DF6E13" w:rsidRPr="006E062F" w:rsidRDefault="00DF6E13" w:rsidP="00355B92">
      <w:pPr>
        <w:spacing w:line="276" w:lineRule="auto"/>
        <w:jc w:val="both"/>
        <w:rPr>
          <w:rFonts w:asciiTheme="minorHAnsi" w:hAnsiTheme="minorHAnsi" w:cstheme="minorHAnsi"/>
          <w:sz w:val="10"/>
          <w:szCs w:val="10"/>
        </w:rPr>
      </w:pPr>
    </w:p>
    <w:p w14:paraId="75DF011E" w14:textId="5095EF2C" w:rsidR="00DF6E13" w:rsidRPr="00A00730" w:rsidRDefault="00DF6E13" w:rsidP="00A00730">
      <w:pPr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A00730">
        <w:rPr>
          <w:rFonts w:asciiTheme="minorHAnsi" w:hAnsiTheme="minorHAnsi" w:cstheme="minorHAnsi"/>
          <w:b/>
          <w:bCs/>
          <w:sz w:val="28"/>
          <w:szCs w:val="28"/>
        </w:rPr>
        <w:t>Brno přechází na elektronické šalinkarty</w:t>
      </w:r>
    </w:p>
    <w:p w14:paraId="23054DF7" w14:textId="1D8CD48D" w:rsidR="00DF6E13" w:rsidRDefault="00DF6E13" w:rsidP="004D73DD">
      <w:pPr>
        <w:spacing w:line="276" w:lineRule="auto"/>
        <w:ind w:right="283"/>
        <w:jc w:val="both"/>
        <w:rPr>
          <w:rFonts w:asciiTheme="minorHAnsi" w:hAnsiTheme="minorHAnsi" w:cstheme="minorHAnsi"/>
        </w:rPr>
      </w:pPr>
    </w:p>
    <w:p w14:paraId="3EC2D434" w14:textId="2CDC6C90" w:rsidR="00DF6E13" w:rsidRPr="00095B5A" w:rsidRDefault="00DF6E13" w:rsidP="004D73DD">
      <w:pPr>
        <w:spacing w:line="276" w:lineRule="auto"/>
        <w:ind w:right="283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95B5A">
        <w:rPr>
          <w:rFonts w:asciiTheme="minorHAnsi" w:hAnsiTheme="minorHAnsi" w:cstheme="minorHAnsi"/>
          <w:b/>
          <w:bCs/>
          <w:sz w:val="22"/>
          <w:szCs w:val="22"/>
        </w:rPr>
        <w:t xml:space="preserve">Brno, </w:t>
      </w:r>
      <w:r w:rsidR="00DA2424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095B5A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7442C2">
        <w:rPr>
          <w:rFonts w:asciiTheme="minorHAnsi" w:hAnsiTheme="minorHAnsi" w:cstheme="minorHAnsi"/>
          <w:b/>
          <w:bCs/>
          <w:sz w:val="22"/>
          <w:szCs w:val="22"/>
        </w:rPr>
        <w:t>ř</w:t>
      </w:r>
      <w:r w:rsidR="001E121F">
        <w:rPr>
          <w:rFonts w:asciiTheme="minorHAnsi" w:hAnsiTheme="minorHAnsi" w:cstheme="minorHAnsi"/>
          <w:b/>
          <w:bCs/>
          <w:sz w:val="22"/>
          <w:szCs w:val="22"/>
        </w:rPr>
        <w:t xml:space="preserve">íjna </w:t>
      </w:r>
      <w:r w:rsidRPr="00095B5A">
        <w:rPr>
          <w:rFonts w:asciiTheme="minorHAnsi" w:hAnsiTheme="minorHAnsi" w:cstheme="minorHAnsi"/>
          <w:b/>
          <w:bCs/>
          <w:sz w:val="22"/>
          <w:szCs w:val="22"/>
        </w:rPr>
        <w:t>2021</w:t>
      </w:r>
    </w:p>
    <w:p w14:paraId="74F8A732" w14:textId="6FD82444" w:rsidR="00DF6E13" w:rsidRPr="00095B5A" w:rsidRDefault="008A6BF7" w:rsidP="004D73DD">
      <w:pPr>
        <w:spacing w:line="276" w:lineRule="auto"/>
        <w:ind w:right="283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95B5A">
        <w:rPr>
          <w:rFonts w:asciiTheme="minorHAnsi" w:hAnsiTheme="minorHAnsi" w:cstheme="minorHAnsi"/>
          <w:b/>
          <w:bCs/>
          <w:sz w:val="22"/>
          <w:szCs w:val="22"/>
        </w:rPr>
        <w:t xml:space="preserve">Papírové předplatní jízdenky se </w:t>
      </w:r>
      <w:r w:rsidR="00F07CD3" w:rsidRPr="00095B5A">
        <w:rPr>
          <w:rFonts w:asciiTheme="minorHAnsi" w:hAnsiTheme="minorHAnsi" w:cstheme="minorHAnsi"/>
          <w:b/>
          <w:bCs/>
          <w:sz w:val="22"/>
          <w:szCs w:val="22"/>
        </w:rPr>
        <w:t xml:space="preserve">v Brně </w:t>
      </w:r>
      <w:r w:rsidRPr="00095B5A">
        <w:rPr>
          <w:rFonts w:asciiTheme="minorHAnsi" w:hAnsiTheme="minorHAnsi" w:cstheme="minorHAnsi"/>
          <w:b/>
          <w:bCs/>
          <w:sz w:val="22"/>
          <w:szCs w:val="22"/>
        </w:rPr>
        <w:t xml:space="preserve">od </w:t>
      </w:r>
      <w:r w:rsidR="007D72BD" w:rsidRPr="00095B5A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Pr="00095B5A">
        <w:rPr>
          <w:rFonts w:asciiTheme="minorHAnsi" w:hAnsiTheme="minorHAnsi" w:cstheme="minorHAnsi"/>
          <w:b/>
          <w:bCs/>
          <w:sz w:val="22"/>
          <w:szCs w:val="22"/>
        </w:rPr>
        <w:t>ového roku stanou minulostí.</w:t>
      </w:r>
      <w:r w:rsidR="00CE2003" w:rsidRPr="00095B5A">
        <w:rPr>
          <w:rFonts w:asciiTheme="minorHAnsi" w:hAnsiTheme="minorHAnsi" w:cstheme="minorHAnsi"/>
          <w:b/>
          <w:bCs/>
          <w:sz w:val="22"/>
          <w:szCs w:val="22"/>
        </w:rPr>
        <w:t xml:space="preserve"> Cestující </w:t>
      </w:r>
      <w:r w:rsidR="004D1E11" w:rsidRPr="00095B5A">
        <w:rPr>
          <w:rFonts w:asciiTheme="minorHAnsi" w:hAnsiTheme="minorHAnsi" w:cstheme="minorHAnsi"/>
          <w:b/>
          <w:bCs/>
          <w:sz w:val="22"/>
          <w:szCs w:val="22"/>
        </w:rPr>
        <w:t>si od ledna bud</w:t>
      </w:r>
      <w:r w:rsidR="00CE2003" w:rsidRPr="00095B5A">
        <w:rPr>
          <w:rFonts w:asciiTheme="minorHAnsi" w:hAnsiTheme="minorHAnsi" w:cstheme="minorHAnsi"/>
          <w:b/>
          <w:bCs/>
          <w:sz w:val="22"/>
          <w:szCs w:val="22"/>
        </w:rPr>
        <w:t>ou</w:t>
      </w:r>
      <w:r w:rsidR="004D1E11" w:rsidRPr="00095B5A">
        <w:rPr>
          <w:rFonts w:asciiTheme="minorHAnsi" w:hAnsiTheme="minorHAnsi" w:cstheme="minorHAnsi"/>
          <w:b/>
          <w:bCs/>
          <w:sz w:val="22"/>
          <w:szCs w:val="22"/>
        </w:rPr>
        <w:t xml:space="preserve"> moci koupit pouze </w:t>
      </w:r>
      <w:r w:rsidRPr="00095B5A">
        <w:rPr>
          <w:rFonts w:asciiTheme="minorHAnsi" w:hAnsiTheme="minorHAnsi" w:cstheme="minorHAnsi"/>
          <w:b/>
          <w:bCs/>
          <w:sz w:val="22"/>
          <w:szCs w:val="22"/>
        </w:rPr>
        <w:t>elektronickou formu.</w:t>
      </w:r>
      <w:r w:rsidR="008060D6" w:rsidRPr="00095B5A">
        <w:rPr>
          <w:rFonts w:asciiTheme="minorHAnsi" w:hAnsiTheme="minorHAnsi" w:cstheme="minorHAnsi"/>
          <w:b/>
          <w:bCs/>
          <w:sz w:val="22"/>
          <w:szCs w:val="22"/>
        </w:rPr>
        <w:t xml:space="preserve"> S </w:t>
      </w:r>
      <w:r w:rsidRPr="00095B5A">
        <w:rPr>
          <w:rFonts w:asciiTheme="minorHAnsi" w:hAnsiTheme="minorHAnsi" w:cstheme="minorHAnsi"/>
          <w:b/>
          <w:bCs/>
          <w:sz w:val="22"/>
          <w:szCs w:val="22"/>
        </w:rPr>
        <w:t>vyřízením</w:t>
      </w:r>
      <w:r w:rsidR="008060D6" w:rsidRPr="00095B5A">
        <w:rPr>
          <w:rFonts w:asciiTheme="minorHAnsi" w:hAnsiTheme="minorHAnsi" w:cstheme="minorHAnsi"/>
          <w:b/>
          <w:bCs/>
          <w:sz w:val="22"/>
          <w:szCs w:val="22"/>
        </w:rPr>
        <w:t xml:space="preserve"> jim</w:t>
      </w:r>
      <w:r w:rsidRPr="00095B5A">
        <w:rPr>
          <w:rFonts w:asciiTheme="minorHAnsi" w:hAnsiTheme="minorHAnsi" w:cstheme="minorHAnsi"/>
          <w:b/>
          <w:bCs/>
          <w:sz w:val="22"/>
          <w:szCs w:val="22"/>
        </w:rPr>
        <w:t xml:space="preserve"> pomohou pracovníci DPMB na přepážkách. </w:t>
      </w:r>
      <w:r w:rsidR="009B1B3D" w:rsidRPr="00095B5A">
        <w:rPr>
          <w:rFonts w:asciiTheme="minorHAnsi" w:hAnsiTheme="minorHAnsi" w:cstheme="minorHAnsi"/>
          <w:b/>
          <w:bCs/>
          <w:sz w:val="22"/>
          <w:szCs w:val="22"/>
        </w:rPr>
        <w:t>Šalinkartu v Brně využívá aktuálně</w:t>
      </w:r>
      <w:r w:rsidR="00CE2003" w:rsidRPr="00095B5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CB2299">
        <w:rPr>
          <w:rFonts w:asciiTheme="minorHAnsi" w:hAnsiTheme="minorHAnsi" w:cstheme="minorHAnsi"/>
          <w:b/>
          <w:bCs/>
          <w:sz w:val="22"/>
          <w:szCs w:val="22"/>
        </w:rPr>
        <w:t>184</w:t>
      </w:r>
      <w:r w:rsidR="00CE2003" w:rsidRPr="00095B5A">
        <w:rPr>
          <w:rFonts w:asciiTheme="minorHAnsi" w:hAnsiTheme="minorHAnsi" w:cstheme="minorHAnsi"/>
          <w:b/>
          <w:bCs/>
          <w:sz w:val="22"/>
          <w:szCs w:val="22"/>
        </w:rPr>
        <w:t xml:space="preserve"> tisíc cestujících</w:t>
      </w:r>
      <w:r w:rsidR="00AB68D7">
        <w:rPr>
          <w:rFonts w:asciiTheme="minorHAnsi" w:hAnsiTheme="minorHAnsi" w:cstheme="minorHAnsi"/>
          <w:b/>
          <w:bCs/>
          <w:sz w:val="22"/>
          <w:szCs w:val="22"/>
        </w:rPr>
        <w:t>, 124 tisíc z nich elektronickou formu.</w:t>
      </w:r>
    </w:p>
    <w:p w14:paraId="2EAAA40F" w14:textId="6364B155" w:rsidR="0035279C" w:rsidRPr="00FF36CF" w:rsidRDefault="0035279C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10"/>
          <w:szCs w:val="10"/>
        </w:rPr>
      </w:pPr>
    </w:p>
    <w:p w14:paraId="28F3FA93" w14:textId="63C8D9B3" w:rsidR="0035279C" w:rsidRPr="00095B5A" w:rsidRDefault="00156DA5" w:rsidP="004D73DD">
      <w:pPr>
        <w:spacing w:line="276" w:lineRule="auto"/>
        <w:ind w:right="283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95B5A">
        <w:rPr>
          <w:rFonts w:asciiTheme="minorHAnsi" w:hAnsiTheme="minorHAnsi" w:cstheme="minorHAnsi"/>
          <w:i/>
          <w:iCs/>
          <w:sz w:val="22"/>
          <w:szCs w:val="22"/>
        </w:rPr>
        <w:t>„Elektronizace je trend, který</w:t>
      </w:r>
      <w:r w:rsidR="00FA2DF2"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 si lidé žádají a kterým</w:t>
      </w:r>
      <w:r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 moderní město nevyhnutelně musí jít.</w:t>
      </w:r>
      <w:r w:rsidR="007606A2"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2D4623">
        <w:rPr>
          <w:rFonts w:asciiTheme="minorHAnsi" w:hAnsiTheme="minorHAnsi" w:cstheme="minorHAnsi"/>
          <w:i/>
          <w:iCs/>
          <w:sz w:val="22"/>
          <w:szCs w:val="22"/>
        </w:rPr>
        <w:t xml:space="preserve">Dvě </w:t>
      </w:r>
      <w:r w:rsidR="00E9033F">
        <w:rPr>
          <w:rFonts w:asciiTheme="minorHAnsi" w:hAnsiTheme="minorHAnsi" w:cstheme="minorHAnsi"/>
          <w:i/>
          <w:iCs/>
          <w:sz w:val="22"/>
          <w:szCs w:val="22"/>
        </w:rPr>
        <w:t xml:space="preserve">třetiny </w:t>
      </w:r>
      <w:r w:rsidR="00E9033F" w:rsidRPr="00095B5A">
        <w:rPr>
          <w:rFonts w:asciiTheme="minorHAnsi" w:hAnsiTheme="minorHAnsi" w:cstheme="minorHAnsi"/>
          <w:i/>
          <w:iCs/>
          <w:sz w:val="22"/>
          <w:szCs w:val="22"/>
        </w:rPr>
        <w:t>z</w:t>
      </w:r>
      <w:r w:rsidR="007606A2"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 aktuálních </w:t>
      </w:r>
      <w:r w:rsidR="007C573D">
        <w:rPr>
          <w:rFonts w:asciiTheme="minorHAnsi" w:hAnsiTheme="minorHAnsi" w:cstheme="minorHAnsi"/>
          <w:i/>
          <w:iCs/>
          <w:sz w:val="22"/>
          <w:szCs w:val="22"/>
        </w:rPr>
        <w:t>184 tisíc</w:t>
      </w:r>
      <w:r w:rsidR="007606A2"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 uživatelů předplatních jízdenek </w:t>
      </w:r>
      <w:r w:rsidR="00720BF4">
        <w:rPr>
          <w:rFonts w:asciiTheme="minorHAnsi" w:hAnsiTheme="minorHAnsi" w:cstheme="minorHAnsi"/>
          <w:i/>
          <w:iCs/>
          <w:sz w:val="22"/>
          <w:szCs w:val="22"/>
        </w:rPr>
        <w:t>využívá</w:t>
      </w:r>
      <w:r w:rsidR="007606A2"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 elektronick</w:t>
      </w:r>
      <w:r w:rsidR="00720BF4">
        <w:rPr>
          <w:rFonts w:asciiTheme="minorHAnsi" w:hAnsiTheme="minorHAnsi" w:cstheme="minorHAnsi"/>
          <w:i/>
          <w:iCs/>
          <w:sz w:val="22"/>
          <w:szCs w:val="22"/>
        </w:rPr>
        <w:t>ou</w:t>
      </w:r>
      <w:r w:rsidR="007606A2"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 form</w:t>
      </w:r>
      <w:r w:rsidR="00720BF4">
        <w:rPr>
          <w:rFonts w:asciiTheme="minorHAnsi" w:hAnsiTheme="minorHAnsi" w:cstheme="minorHAnsi"/>
          <w:i/>
          <w:iCs/>
          <w:sz w:val="22"/>
          <w:szCs w:val="22"/>
        </w:rPr>
        <w:t>u</w:t>
      </w:r>
      <w:r w:rsidR="007606A2"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r w:rsidR="00A713F4">
        <w:rPr>
          <w:rFonts w:asciiTheme="minorHAnsi" w:hAnsiTheme="minorHAnsi" w:cstheme="minorHAnsi"/>
          <w:i/>
          <w:iCs/>
          <w:sz w:val="22"/>
          <w:szCs w:val="22"/>
        </w:rPr>
        <w:t>jejíž pořízení je</w:t>
      </w:r>
      <w:r w:rsidR="007606A2"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 rychlejší a pohodlnější. </w:t>
      </w:r>
      <w:r w:rsidR="006D79A5">
        <w:rPr>
          <w:rFonts w:asciiTheme="minorHAnsi" w:hAnsiTheme="minorHAnsi" w:cstheme="minorHAnsi"/>
          <w:i/>
          <w:iCs/>
          <w:sz w:val="22"/>
          <w:szCs w:val="22"/>
        </w:rPr>
        <w:t>Přechod na elektro</w:t>
      </w:r>
      <w:r w:rsidR="00572230">
        <w:rPr>
          <w:rFonts w:asciiTheme="minorHAnsi" w:hAnsiTheme="minorHAnsi" w:cstheme="minorHAnsi"/>
          <w:i/>
          <w:iCs/>
          <w:sz w:val="22"/>
          <w:szCs w:val="22"/>
        </w:rPr>
        <w:t>nické šalinkarty</w:t>
      </w:r>
      <w:r w:rsidR="006D79A5">
        <w:rPr>
          <w:rFonts w:asciiTheme="minorHAnsi" w:hAnsiTheme="minorHAnsi" w:cstheme="minorHAnsi"/>
          <w:i/>
          <w:iCs/>
          <w:sz w:val="22"/>
          <w:szCs w:val="22"/>
        </w:rPr>
        <w:t xml:space="preserve"> se</w:t>
      </w:r>
      <w:r w:rsidR="005E1F77">
        <w:rPr>
          <w:rFonts w:asciiTheme="minorHAnsi" w:hAnsiTheme="minorHAnsi" w:cstheme="minorHAnsi"/>
          <w:i/>
          <w:iCs/>
          <w:sz w:val="22"/>
          <w:szCs w:val="22"/>
        </w:rPr>
        <w:t xml:space="preserve"> aktuálně</w:t>
      </w:r>
      <w:r w:rsidR="006D79A5">
        <w:rPr>
          <w:rFonts w:asciiTheme="minorHAnsi" w:hAnsiTheme="minorHAnsi" w:cstheme="minorHAnsi"/>
          <w:i/>
          <w:iCs/>
          <w:sz w:val="22"/>
          <w:szCs w:val="22"/>
        </w:rPr>
        <w:t xml:space="preserve"> týká </w:t>
      </w:r>
      <w:r w:rsidR="00B17A4D">
        <w:rPr>
          <w:rFonts w:asciiTheme="minorHAnsi" w:hAnsiTheme="minorHAnsi" w:cstheme="minorHAnsi"/>
          <w:i/>
          <w:iCs/>
          <w:sz w:val="22"/>
          <w:szCs w:val="22"/>
        </w:rPr>
        <w:t xml:space="preserve">ještě </w:t>
      </w:r>
      <w:r w:rsidR="006D79A5">
        <w:rPr>
          <w:rFonts w:asciiTheme="minorHAnsi" w:hAnsiTheme="minorHAnsi" w:cstheme="minorHAnsi"/>
          <w:i/>
          <w:iCs/>
          <w:sz w:val="22"/>
          <w:szCs w:val="22"/>
        </w:rPr>
        <w:t xml:space="preserve">60 tisíc cestujících. </w:t>
      </w:r>
      <w:r w:rsidR="00F8505E"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Dopravní podnik </w:t>
      </w:r>
      <w:r w:rsidR="007606A2"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všem věkovým skupinám </w:t>
      </w:r>
      <w:r w:rsidR="00F8505E" w:rsidRPr="00095B5A">
        <w:rPr>
          <w:rFonts w:asciiTheme="minorHAnsi" w:hAnsiTheme="minorHAnsi" w:cstheme="minorHAnsi"/>
          <w:i/>
          <w:iCs/>
          <w:sz w:val="22"/>
          <w:szCs w:val="22"/>
        </w:rPr>
        <w:t>zajistí, aby jim v případě potřeby zkušený personál s</w:t>
      </w:r>
      <w:r w:rsidR="007606A2" w:rsidRPr="00095B5A">
        <w:rPr>
          <w:rFonts w:asciiTheme="minorHAnsi" w:hAnsiTheme="minorHAnsi" w:cstheme="minorHAnsi"/>
          <w:i/>
          <w:iCs/>
          <w:sz w:val="22"/>
          <w:szCs w:val="22"/>
        </w:rPr>
        <w:t> </w:t>
      </w:r>
      <w:r w:rsidR="00F8505E" w:rsidRPr="00095B5A">
        <w:rPr>
          <w:rFonts w:asciiTheme="minorHAnsi" w:hAnsiTheme="minorHAnsi" w:cstheme="minorHAnsi"/>
          <w:i/>
          <w:iCs/>
          <w:sz w:val="22"/>
          <w:szCs w:val="22"/>
        </w:rPr>
        <w:t>vyřízením</w:t>
      </w:r>
      <w:r w:rsidR="007606A2"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 elektronického</w:t>
      </w:r>
      <w:r w:rsidR="00F8505E"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 jízdn</w:t>
      </w:r>
      <w:r w:rsidR="000D3270" w:rsidRPr="00095B5A">
        <w:rPr>
          <w:rFonts w:asciiTheme="minorHAnsi" w:hAnsiTheme="minorHAnsi" w:cstheme="minorHAnsi"/>
          <w:i/>
          <w:iCs/>
          <w:sz w:val="22"/>
          <w:szCs w:val="22"/>
        </w:rPr>
        <w:t>ího dokladu</w:t>
      </w:r>
      <w:r w:rsidR="00F8505E"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 pomohl</w:t>
      </w:r>
      <w:r w:rsidR="007775A3">
        <w:rPr>
          <w:rFonts w:asciiTheme="minorHAnsi" w:hAnsiTheme="minorHAnsi" w:cstheme="minorHAnsi"/>
          <w:i/>
          <w:iCs/>
          <w:sz w:val="22"/>
          <w:szCs w:val="22"/>
        </w:rPr>
        <w:t xml:space="preserve"> přímo na poboč</w:t>
      </w:r>
      <w:r w:rsidR="001A150E">
        <w:rPr>
          <w:rFonts w:asciiTheme="minorHAnsi" w:hAnsiTheme="minorHAnsi" w:cstheme="minorHAnsi"/>
          <w:i/>
          <w:iCs/>
          <w:sz w:val="22"/>
          <w:szCs w:val="22"/>
        </w:rPr>
        <w:t>kách</w:t>
      </w:r>
      <w:r w:rsidR="00F8505E" w:rsidRPr="00095B5A">
        <w:rPr>
          <w:rFonts w:asciiTheme="minorHAnsi" w:hAnsiTheme="minorHAnsi" w:cstheme="minorHAnsi"/>
          <w:i/>
          <w:iCs/>
          <w:sz w:val="22"/>
          <w:szCs w:val="22"/>
        </w:rPr>
        <w:t>,“</w:t>
      </w:r>
      <w:r w:rsidR="00F8505E" w:rsidRPr="00095B5A">
        <w:rPr>
          <w:rFonts w:asciiTheme="minorHAnsi" w:hAnsiTheme="minorHAnsi" w:cstheme="minorHAnsi"/>
          <w:sz w:val="22"/>
          <w:szCs w:val="22"/>
        </w:rPr>
        <w:t xml:space="preserve"> uvedla </w:t>
      </w:r>
      <w:r w:rsidR="00F8505E" w:rsidRPr="00095B5A">
        <w:rPr>
          <w:rFonts w:asciiTheme="minorHAnsi" w:hAnsiTheme="minorHAnsi" w:cstheme="minorHAnsi"/>
          <w:b/>
          <w:bCs/>
          <w:sz w:val="22"/>
          <w:szCs w:val="22"/>
        </w:rPr>
        <w:t>primátorka města Brna Markéta Vaňková.</w:t>
      </w:r>
      <w:r w:rsidR="00537D9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7F8A6FAF" w14:textId="2FAD0932" w:rsidR="00DF6E13" w:rsidRPr="00C05047" w:rsidRDefault="00DF6E13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10"/>
          <w:szCs w:val="10"/>
        </w:rPr>
      </w:pPr>
    </w:p>
    <w:p w14:paraId="1C467EF6" w14:textId="2BDD0345" w:rsidR="00970A52" w:rsidRPr="00095B5A" w:rsidRDefault="0031222D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22"/>
          <w:szCs w:val="22"/>
        </w:rPr>
      </w:pPr>
      <w:r w:rsidRPr="00095B5A">
        <w:rPr>
          <w:rFonts w:asciiTheme="minorHAnsi" w:hAnsiTheme="minorHAnsi" w:cstheme="minorHAnsi"/>
          <w:i/>
          <w:iCs/>
          <w:sz w:val="22"/>
          <w:szCs w:val="22"/>
        </w:rPr>
        <w:t>„A</w:t>
      </w:r>
      <w:r w:rsidR="00F574D3" w:rsidRPr="00095B5A">
        <w:rPr>
          <w:rFonts w:asciiTheme="minorHAnsi" w:hAnsiTheme="minorHAnsi" w:cstheme="minorHAnsi"/>
          <w:i/>
          <w:iCs/>
          <w:sz w:val="22"/>
          <w:szCs w:val="22"/>
        </w:rPr>
        <w:t>ktuální a</w:t>
      </w:r>
      <w:r w:rsidRPr="00095B5A">
        <w:rPr>
          <w:rFonts w:asciiTheme="minorHAnsi" w:hAnsiTheme="minorHAnsi" w:cstheme="minorHAnsi"/>
          <w:i/>
          <w:iCs/>
          <w:sz w:val="22"/>
          <w:szCs w:val="22"/>
        </w:rPr>
        <w:t>plikace sloužící pro prodej papírových šalinkaret je</w:t>
      </w:r>
      <w:r w:rsidR="00C64753">
        <w:rPr>
          <w:rFonts w:asciiTheme="minorHAnsi" w:hAnsiTheme="minorHAnsi" w:cstheme="minorHAnsi"/>
          <w:i/>
          <w:iCs/>
          <w:sz w:val="22"/>
          <w:szCs w:val="22"/>
        </w:rPr>
        <w:t xml:space="preserve"> po patnácti letech</w:t>
      </w:r>
      <w:r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 na hranici své životnosti. Její obnova </w:t>
      </w:r>
      <w:r w:rsidR="00CF56F6">
        <w:rPr>
          <w:rFonts w:asciiTheme="minorHAnsi" w:hAnsiTheme="minorHAnsi" w:cstheme="minorHAnsi"/>
          <w:i/>
          <w:iCs/>
          <w:sz w:val="22"/>
          <w:szCs w:val="22"/>
        </w:rPr>
        <w:t>by byla</w:t>
      </w:r>
      <w:r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 komplikovaná a nákladná a vzhledem k rostoucímu počtu uživatelů elektronických </w:t>
      </w:r>
      <w:r w:rsidR="00C964CB" w:rsidRPr="00095B5A">
        <w:rPr>
          <w:rFonts w:asciiTheme="minorHAnsi" w:hAnsiTheme="minorHAnsi" w:cstheme="minorHAnsi"/>
          <w:i/>
          <w:iCs/>
          <w:sz w:val="22"/>
          <w:szCs w:val="22"/>
        </w:rPr>
        <w:t>předplatn</w:t>
      </w:r>
      <w:r w:rsidR="00A60575">
        <w:rPr>
          <w:rFonts w:asciiTheme="minorHAnsi" w:hAnsiTheme="minorHAnsi" w:cstheme="minorHAnsi"/>
          <w:i/>
          <w:iCs/>
          <w:sz w:val="22"/>
          <w:szCs w:val="22"/>
        </w:rPr>
        <w:t>í</w:t>
      </w:r>
      <w:r w:rsidR="00C964CB"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ch jízdenek </w:t>
      </w:r>
      <w:r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nedává smysl.  </w:t>
      </w:r>
      <w:r w:rsidR="000F2CAD" w:rsidRPr="00095B5A">
        <w:rPr>
          <w:rFonts w:asciiTheme="minorHAnsi" w:hAnsiTheme="minorHAnsi" w:cstheme="minorHAnsi"/>
          <w:i/>
          <w:iCs/>
          <w:sz w:val="22"/>
          <w:szCs w:val="22"/>
        </w:rPr>
        <w:t>Rozhodli jsme se proto rozšířit současný systém, který umožní nejen nákup elektronických jízdenek, ale i kompletní servis zákazníkům.</w:t>
      </w:r>
      <w:r w:rsidR="00D93685"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 Přechod na tuto formu je postupný</w:t>
      </w:r>
      <w:r w:rsidR="00570FDE" w:rsidRPr="00095B5A">
        <w:rPr>
          <w:rFonts w:asciiTheme="minorHAnsi" w:hAnsiTheme="minorHAnsi" w:cstheme="minorHAnsi"/>
          <w:i/>
          <w:iCs/>
          <w:sz w:val="22"/>
          <w:szCs w:val="22"/>
        </w:rPr>
        <w:t>,</w:t>
      </w:r>
      <w:r w:rsidR="00D93685"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 abychom měli dostatečné kapacity věnovat </w:t>
      </w:r>
      <w:r w:rsidR="007A11DB"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se </w:t>
      </w:r>
      <w:r w:rsidR="00D93685"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všem cestujícím, </w:t>
      </w:r>
      <w:r w:rsidR="0004786B" w:rsidRPr="00095B5A">
        <w:rPr>
          <w:rFonts w:asciiTheme="minorHAnsi" w:hAnsiTheme="minorHAnsi" w:cstheme="minorHAnsi"/>
          <w:i/>
          <w:iCs/>
          <w:sz w:val="22"/>
          <w:szCs w:val="22"/>
        </w:rPr>
        <w:t>kteří budou</w:t>
      </w:r>
      <w:r w:rsidR="00D93685"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 zákaznickou podporu</w:t>
      </w:r>
      <w:r w:rsidR="0004786B"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 potřebovat</w:t>
      </w:r>
      <w:r w:rsidR="00D93685" w:rsidRPr="00095B5A">
        <w:rPr>
          <w:rFonts w:asciiTheme="minorHAnsi" w:hAnsiTheme="minorHAnsi" w:cstheme="minorHAnsi"/>
          <w:i/>
          <w:iCs/>
          <w:sz w:val="22"/>
          <w:szCs w:val="22"/>
        </w:rPr>
        <w:t>,</w:t>
      </w:r>
      <w:r w:rsidR="00570FDE" w:rsidRPr="00095B5A">
        <w:rPr>
          <w:rFonts w:asciiTheme="minorHAnsi" w:hAnsiTheme="minorHAnsi" w:cstheme="minorHAnsi"/>
          <w:i/>
          <w:iCs/>
          <w:sz w:val="22"/>
          <w:szCs w:val="22"/>
        </w:rPr>
        <w:t>“</w:t>
      </w:r>
      <w:r w:rsidR="00570FDE" w:rsidRPr="00095B5A">
        <w:rPr>
          <w:rFonts w:asciiTheme="minorHAnsi" w:hAnsiTheme="minorHAnsi" w:cstheme="minorHAnsi"/>
          <w:sz w:val="22"/>
          <w:szCs w:val="22"/>
        </w:rPr>
        <w:t xml:space="preserve"> sdělil generální ředitel </w:t>
      </w:r>
      <w:r w:rsidR="00570FDE" w:rsidRPr="00095B5A">
        <w:rPr>
          <w:rFonts w:asciiTheme="minorHAnsi" w:hAnsiTheme="minorHAnsi" w:cstheme="minorHAnsi"/>
          <w:b/>
          <w:bCs/>
          <w:sz w:val="22"/>
          <w:szCs w:val="22"/>
        </w:rPr>
        <w:t>Dopravního podniku města Brna Miloš Havránek.</w:t>
      </w:r>
    </w:p>
    <w:p w14:paraId="57D9E6AC" w14:textId="5D73275B" w:rsidR="002E7E22" w:rsidRPr="00C05047" w:rsidRDefault="002E7E22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10"/>
          <w:szCs w:val="10"/>
        </w:rPr>
      </w:pPr>
    </w:p>
    <w:p w14:paraId="6663C814" w14:textId="63341926" w:rsidR="00322D21" w:rsidRDefault="002E7E22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22"/>
          <w:szCs w:val="22"/>
        </w:rPr>
      </w:pPr>
      <w:r w:rsidRPr="00095B5A">
        <w:rPr>
          <w:rFonts w:asciiTheme="minorHAnsi" w:hAnsiTheme="minorHAnsi" w:cstheme="minorHAnsi"/>
          <w:sz w:val="22"/>
          <w:szCs w:val="22"/>
        </w:rPr>
        <w:t xml:space="preserve">Studenti </w:t>
      </w:r>
      <w:r w:rsidR="008A72EA">
        <w:rPr>
          <w:rFonts w:asciiTheme="minorHAnsi" w:hAnsiTheme="minorHAnsi" w:cstheme="minorHAnsi"/>
          <w:sz w:val="22"/>
          <w:szCs w:val="22"/>
        </w:rPr>
        <w:t xml:space="preserve">nad 18 let </w:t>
      </w:r>
      <w:r w:rsidRPr="00095B5A">
        <w:rPr>
          <w:rFonts w:asciiTheme="minorHAnsi" w:hAnsiTheme="minorHAnsi" w:cstheme="minorHAnsi"/>
          <w:sz w:val="22"/>
          <w:szCs w:val="22"/>
        </w:rPr>
        <w:t xml:space="preserve">využívají výhradně elektronické jízdné zakoupené přes eshop </w:t>
      </w:r>
      <w:hyperlink r:id="rId7" w:history="1">
        <w:r w:rsidRPr="00862086">
          <w:rPr>
            <w:rStyle w:val="Hypertextovodkaz"/>
            <w:rFonts w:asciiTheme="minorHAnsi" w:hAnsiTheme="minorHAnsi" w:cstheme="minorHAnsi"/>
            <w:b/>
            <w:bCs/>
            <w:sz w:val="22"/>
            <w:szCs w:val="22"/>
          </w:rPr>
          <w:t>brnoid.cz</w:t>
        </w:r>
      </w:hyperlink>
      <w:r w:rsidRPr="00095B5A">
        <w:rPr>
          <w:rFonts w:asciiTheme="minorHAnsi" w:hAnsiTheme="minorHAnsi" w:cstheme="minorHAnsi"/>
          <w:sz w:val="22"/>
          <w:szCs w:val="22"/>
        </w:rPr>
        <w:t xml:space="preserve"> od začátku letošního roku. </w:t>
      </w:r>
      <w:r w:rsidR="008B0B55" w:rsidRPr="008C2E54">
        <w:rPr>
          <w:rFonts w:asciiTheme="minorHAnsi" w:hAnsiTheme="minorHAnsi" w:cstheme="minorHAnsi"/>
          <w:b/>
          <w:bCs/>
          <w:sz w:val="22"/>
          <w:szCs w:val="22"/>
        </w:rPr>
        <w:t xml:space="preserve">Od 1. listopadu na elektronické šalinkarty přejdou senioři </w:t>
      </w:r>
      <w:r w:rsidR="00900A63" w:rsidRPr="008C2E54">
        <w:rPr>
          <w:rFonts w:asciiTheme="minorHAnsi" w:hAnsiTheme="minorHAnsi" w:cstheme="minorHAnsi"/>
          <w:b/>
          <w:bCs/>
          <w:sz w:val="22"/>
          <w:szCs w:val="22"/>
        </w:rPr>
        <w:t>do 70</w:t>
      </w:r>
      <w:r w:rsidR="008B0B55" w:rsidRPr="008C2E54">
        <w:rPr>
          <w:rFonts w:asciiTheme="minorHAnsi" w:hAnsiTheme="minorHAnsi" w:cstheme="minorHAnsi"/>
          <w:b/>
          <w:bCs/>
          <w:sz w:val="22"/>
          <w:szCs w:val="22"/>
        </w:rPr>
        <w:t xml:space="preserve"> let a od 1. ledna 2022 pak největší skupina uživatelů základních jízdenek </w:t>
      </w:r>
      <w:r w:rsidR="0077649B">
        <w:rPr>
          <w:rFonts w:asciiTheme="minorHAnsi" w:hAnsiTheme="minorHAnsi" w:cstheme="minorHAnsi"/>
          <w:b/>
          <w:bCs/>
          <w:sz w:val="22"/>
          <w:szCs w:val="22"/>
        </w:rPr>
        <w:t>plus malá skupina</w:t>
      </w:r>
      <w:r w:rsidR="008B0B55" w:rsidRPr="008C2E54">
        <w:rPr>
          <w:rFonts w:asciiTheme="minorHAnsi" w:hAnsiTheme="minorHAnsi" w:cstheme="minorHAnsi"/>
          <w:b/>
          <w:bCs/>
          <w:sz w:val="22"/>
          <w:szCs w:val="22"/>
        </w:rPr>
        <w:t xml:space="preserve"> dětí a </w:t>
      </w:r>
      <w:r w:rsidR="0001179D">
        <w:rPr>
          <w:rFonts w:asciiTheme="minorHAnsi" w:hAnsiTheme="minorHAnsi" w:cstheme="minorHAnsi"/>
          <w:b/>
          <w:bCs/>
          <w:sz w:val="22"/>
          <w:szCs w:val="22"/>
        </w:rPr>
        <w:t>žáků</w:t>
      </w:r>
      <w:r w:rsidR="008B0B55" w:rsidRPr="008C2E54">
        <w:rPr>
          <w:rFonts w:asciiTheme="minorHAnsi" w:hAnsiTheme="minorHAnsi" w:cstheme="minorHAnsi"/>
          <w:b/>
          <w:bCs/>
          <w:sz w:val="22"/>
          <w:szCs w:val="22"/>
        </w:rPr>
        <w:t xml:space="preserve"> do 18 let.</w:t>
      </w:r>
      <w:r w:rsidR="008B0B55" w:rsidRPr="00095B5A">
        <w:rPr>
          <w:rFonts w:asciiTheme="minorHAnsi" w:hAnsiTheme="minorHAnsi" w:cstheme="minorHAnsi"/>
          <w:sz w:val="22"/>
          <w:szCs w:val="22"/>
        </w:rPr>
        <w:t xml:space="preserve"> </w:t>
      </w:r>
      <w:r w:rsidRPr="00095B5A">
        <w:rPr>
          <w:rFonts w:asciiTheme="minorHAnsi" w:hAnsiTheme="minorHAnsi" w:cstheme="minorHAnsi"/>
          <w:i/>
          <w:iCs/>
          <w:sz w:val="22"/>
          <w:szCs w:val="22"/>
        </w:rPr>
        <w:t>„</w:t>
      </w:r>
      <w:r w:rsidR="008B0B55" w:rsidRPr="00095B5A">
        <w:rPr>
          <w:rFonts w:asciiTheme="minorHAnsi" w:hAnsiTheme="minorHAnsi" w:cstheme="minorHAnsi"/>
          <w:i/>
          <w:iCs/>
          <w:sz w:val="22"/>
          <w:szCs w:val="22"/>
        </w:rPr>
        <w:t>U</w:t>
      </w:r>
      <w:r w:rsidRPr="00095B5A">
        <w:rPr>
          <w:rFonts w:asciiTheme="minorHAnsi" w:hAnsiTheme="minorHAnsi" w:cstheme="minorHAnsi"/>
          <w:i/>
          <w:iCs/>
          <w:sz w:val="22"/>
          <w:szCs w:val="22"/>
        </w:rPr>
        <w:t>ž nyn</w:t>
      </w:r>
      <w:r w:rsidR="008B0B55" w:rsidRPr="00095B5A">
        <w:rPr>
          <w:rFonts w:asciiTheme="minorHAnsi" w:hAnsiTheme="minorHAnsi" w:cstheme="minorHAnsi"/>
          <w:i/>
          <w:iCs/>
          <w:sz w:val="22"/>
          <w:szCs w:val="22"/>
        </w:rPr>
        <w:t>í</w:t>
      </w:r>
      <w:r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8B0B55"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ale </w:t>
      </w:r>
      <w:r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na přepážkách doporučujeme zákazníkům elektronickou formu. Stávající papírové šalinkarty si mohou cestující ponechat až do konce jejich platnosti, pouze už po novém roce </w:t>
      </w:r>
      <w:r w:rsidR="00047E71" w:rsidRPr="00095B5A">
        <w:rPr>
          <w:rFonts w:asciiTheme="minorHAnsi" w:hAnsiTheme="minorHAnsi" w:cstheme="minorHAnsi"/>
          <w:i/>
          <w:iCs/>
          <w:sz w:val="22"/>
          <w:szCs w:val="22"/>
        </w:rPr>
        <w:t xml:space="preserve">žádné </w:t>
      </w:r>
      <w:r w:rsidRPr="00095B5A">
        <w:rPr>
          <w:rFonts w:asciiTheme="minorHAnsi" w:hAnsiTheme="minorHAnsi" w:cstheme="minorHAnsi"/>
          <w:i/>
          <w:iCs/>
          <w:sz w:val="22"/>
          <w:szCs w:val="22"/>
        </w:rPr>
        <w:t>papírové neprodáme,“</w:t>
      </w:r>
      <w:r w:rsidRPr="00095B5A">
        <w:rPr>
          <w:rFonts w:asciiTheme="minorHAnsi" w:hAnsiTheme="minorHAnsi" w:cstheme="minorHAnsi"/>
          <w:sz w:val="22"/>
          <w:szCs w:val="22"/>
        </w:rPr>
        <w:t xml:space="preserve"> vysvětlil </w:t>
      </w:r>
      <w:r w:rsidRPr="00095B5A">
        <w:rPr>
          <w:rFonts w:asciiTheme="minorHAnsi" w:hAnsiTheme="minorHAnsi" w:cstheme="minorHAnsi"/>
          <w:b/>
          <w:bCs/>
          <w:sz w:val="22"/>
          <w:szCs w:val="22"/>
        </w:rPr>
        <w:t>vedoucí tarifního odboru Dopravního podniku města Brna Vít Prýgl.</w:t>
      </w:r>
      <w:r w:rsidR="00CE5E9A" w:rsidRPr="00095B5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E63568" w:rsidRPr="00095B5A">
        <w:rPr>
          <w:rFonts w:asciiTheme="minorHAnsi" w:hAnsiTheme="minorHAnsi" w:cstheme="minorHAnsi"/>
          <w:sz w:val="22"/>
          <w:szCs w:val="22"/>
        </w:rPr>
        <w:t>Nejméně</w:t>
      </w:r>
      <w:r w:rsidR="00AB0EC9" w:rsidRPr="00095B5A">
        <w:rPr>
          <w:rFonts w:asciiTheme="minorHAnsi" w:hAnsiTheme="minorHAnsi" w:cstheme="minorHAnsi"/>
          <w:sz w:val="22"/>
          <w:szCs w:val="22"/>
        </w:rPr>
        <w:t xml:space="preserve"> rok ještě</w:t>
      </w:r>
      <w:r w:rsidR="00322D21" w:rsidRPr="00095B5A">
        <w:rPr>
          <w:rFonts w:asciiTheme="minorHAnsi" w:hAnsiTheme="minorHAnsi" w:cstheme="minorHAnsi"/>
          <w:sz w:val="22"/>
          <w:szCs w:val="22"/>
        </w:rPr>
        <w:t xml:space="preserve"> zůstane na části přepážek zachován terminál pro prodej papírových jízdních dokladů. </w:t>
      </w:r>
      <w:r w:rsidR="00AB0EC9" w:rsidRPr="00095B5A">
        <w:rPr>
          <w:rFonts w:asciiTheme="minorHAnsi" w:hAnsiTheme="minorHAnsi" w:cstheme="minorHAnsi"/>
          <w:sz w:val="22"/>
          <w:szCs w:val="22"/>
        </w:rPr>
        <w:t>Jejich d</w:t>
      </w:r>
      <w:r w:rsidR="00322D21" w:rsidRPr="00095B5A">
        <w:rPr>
          <w:rFonts w:asciiTheme="minorHAnsi" w:hAnsiTheme="minorHAnsi" w:cstheme="minorHAnsi"/>
          <w:sz w:val="22"/>
          <w:szCs w:val="22"/>
        </w:rPr>
        <w:t xml:space="preserve">ržitelé </w:t>
      </w:r>
      <w:r w:rsidR="00AB0EC9" w:rsidRPr="00095B5A">
        <w:rPr>
          <w:rFonts w:asciiTheme="minorHAnsi" w:hAnsiTheme="minorHAnsi" w:cstheme="minorHAnsi"/>
          <w:sz w:val="22"/>
          <w:szCs w:val="22"/>
        </w:rPr>
        <w:t xml:space="preserve">si </w:t>
      </w:r>
      <w:r w:rsidR="00AB1ADE" w:rsidRPr="00095B5A">
        <w:rPr>
          <w:rFonts w:asciiTheme="minorHAnsi" w:hAnsiTheme="minorHAnsi" w:cstheme="minorHAnsi"/>
          <w:sz w:val="22"/>
          <w:szCs w:val="22"/>
        </w:rPr>
        <w:t>zde</w:t>
      </w:r>
      <w:r w:rsidR="00AB0EC9" w:rsidRPr="00095B5A">
        <w:rPr>
          <w:rFonts w:asciiTheme="minorHAnsi" w:hAnsiTheme="minorHAnsi" w:cstheme="minorHAnsi"/>
          <w:sz w:val="22"/>
          <w:szCs w:val="22"/>
        </w:rPr>
        <w:t xml:space="preserve"> budou moci</w:t>
      </w:r>
      <w:r w:rsidR="00322D21" w:rsidRPr="00095B5A">
        <w:rPr>
          <w:rFonts w:asciiTheme="minorHAnsi" w:hAnsiTheme="minorHAnsi" w:cstheme="minorHAnsi"/>
          <w:sz w:val="22"/>
          <w:szCs w:val="22"/>
        </w:rPr>
        <w:t xml:space="preserve"> nechat vystavit duplikát, </w:t>
      </w:r>
      <w:r w:rsidR="00B125A3" w:rsidRPr="00095B5A">
        <w:rPr>
          <w:rFonts w:asciiTheme="minorHAnsi" w:hAnsiTheme="minorHAnsi" w:cstheme="minorHAnsi"/>
          <w:sz w:val="22"/>
          <w:szCs w:val="22"/>
        </w:rPr>
        <w:t xml:space="preserve">s čímkoli poradit nebo </w:t>
      </w:r>
      <w:r w:rsidR="00322D21" w:rsidRPr="00095B5A">
        <w:rPr>
          <w:rFonts w:asciiTheme="minorHAnsi" w:hAnsiTheme="minorHAnsi" w:cstheme="minorHAnsi"/>
          <w:sz w:val="22"/>
          <w:szCs w:val="22"/>
        </w:rPr>
        <w:t>jízdenku vrátit.</w:t>
      </w:r>
    </w:p>
    <w:p w14:paraId="0F80375B" w14:textId="47C17744" w:rsidR="00266D20" w:rsidRPr="00C05047" w:rsidRDefault="00266D20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10"/>
          <w:szCs w:val="10"/>
        </w:rPr>
      </w:pPr>
    </w:p>
    <w:p w14:paraId="17600737" w14:textId="77777777" w:rsidR="00E533EF" w:rsidRPr="00095B5A" w:rsidRDefault="00E533EF" w:rsidP="00E533EF">
      <w:pPr>
        <w:spacing w:line="276" w:lineRule="auto"/>
        <w:ind w:right="283"/>
        <w:jc w:val="both"/>
        <w:rPr>
          <w:rFonts w:asciiTheme="minorHAnsi" w:hAnsiTheme="minorHAnsi" w:cstheme="minorHAnsi"/>
          <w:sz w:val="22"/>
          <w:szCs w:val="22"/>
        </w:rPr>
      </w:pPr>
      <w:r w:rsidRPr="00095B5A">
        <w:rPr>
          <w:rFonts w:asciiTheme="minorHAnsi" w:hAnsiTheme="minorHAnsi" w:cstheme="minorHAnsi"/>
          <w:sz w:val="22"/>
          <w:szCs w:val="22"/>
        </w:rPr>
        <w:t xml:space="preserve">Pořízení nové prodejní aplikace přišlo brněnský dopravní podnik na milion korun. Obnova původního systému pro prodej papírových šalinkaret by si vyžádala investici pět milionů. </w:t>
      </w:r>
      <w:r>
        <w:rPr>
          <w:rFonts w:asciiTheme="minorHAnsi" w:hAnsiTheme="minorHAnsi" w:cstheme="minorHAnsi"/>
          <w:sz w:val="22"/>
          <w:szCs w:val="22"/>
        </w:rPr>
        <w:t xml:space="preserve">Navíc podnik na tisku, distribuci, nižších provizích při platbách přes platební bránu a personálním zabezpečení </w:t>
      </w:r>
      <w:r w:rsidRPr="005516CC">
        <w:rPr>
          <w:rFonts w:asciiTheme="minorHAnsi" w:hAnsiTheme="minorHAnsi" w:cstheme="minorHAnsi"/>
          <w:b/>
          <w:bCs/>
          <w:sz w:val="22"/>
          <w:szCs w:val="22"/>
        </w:rPr>
        <w:t>ušetří další čtyři miliony korun ročně.</w:t>
      </w:r>
    </w:p>
    <w:p w14:paraId="5A017DBB" w14:textId="77777777" w:rsidR="00E533EF" w:rsidRPr="00FF36CF" w:rsidRDefault="00E533EF" w:rsidP="00E533EF">
      <w:pPr>
        <w:spacing w:line="276" w:lineRule="auto"/>
        <w:ind w:right="283"/>
        <w:jc w:val="both"/>
        <w:rPr>
          <w:rFonts w:asciiTheme="minorHAnsi" w:hAnsiTheme="minorHAnsi" w:cstheme="minorHAnsi"/>
          <w:sz w:val="10"/>
          <w:szCs w:val="10"/>
        </w:rPr>
      </w:pPr>
    </w:p>
    <w:p w14:paraId="2501F9B3" w14:textId="57D50491" w:rsidR="00E533EF" w:rsidRDefault="00E533EF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22"/>
          <w:szCs w:val="22"/>
        </w:rPr>
      </w:pPr>
      <w:r w:rsidRPr="00095B5A">
        <w:rPr>
          <w:rFonts w:asciiTheme="minorHAnsi" w:hAnsiTheme="minorHAnsi" w:cstheme="minorHAnsi"/>
          <w:sz w:val="22"/>
          <w:szCs w:val="22"/>
        </w:rPr>
        <w:t xml:space="preserve">Dopravní podnik města Brna tak bude </w:t>
      </w:r>
      <w:r w:rsidRPr="003924C8">
        <w:rPr>
          <w:rFonts w:asciiTheme="minorHAnsi" w:hAnsiTheme="minorHAnsi" w:cstheme="minorHAnsi"/>
          <w:b/>
          <w:bCs/>
          <w:sz w:val="22"/>
          <w:szCs w:val="22"/>
        </w:rPr>
        <w:t>třetím v republice</w:t>
      </w:r>
      <w:r w:rsidRPr="00095B5A">
        <w:rPr>
          <w:rFonts w:asciiTheme="minorHAnsi" w:hAnsiTheme="minorHAnsi" w:cstheme="minorHAnsi"/>
          <w:sz w:val="22"/>
          <w:szCs w:val="22"/>
        </w:rPr>
        <w:t>, který od papírových předplatných jízdenek upouští. V Ostravě jezdí bez papíru od roku 2019 a v Ústí nad Labem od roku 2020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21D25E4" w14:textId="77777777" w:rsidR="00E533EF" w:rsidRPr="00E533EF" w:rsidRDefault="00E533EF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10"/>
          <w:szCs w:val="10"/>
        </w:rPr>
      </w:pPr>
    </w:p>
    <w:p w14:paraId="64093E59" w14:textId="3C41024C" w:rsidR="00266D20" w:rsidRPr="00E533EF" w:rsidRDefault="00266D20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22"/>
          <w:szCs w:val="22"/>
        </w:rPr>
      </w:pPr>
      <w:r w:rsidRPr="00E26F37">
        <w:rPr>
          <w:rFonts w:asciiTheme="minorHAnsi" w:hAnsiTheme="minorHAnsi" w:cstheme="minorHAnsi"/>
          <w:b/>
          <w:bCs/>
          <w:sz w:val="22"/>
          <w:szCs w:val="22"/>
        </w:rPr>
        <w:t>Jak na to?</w:t>
      </w:r>
    </w:p>
    <w:p w14:paraId="388EF405" w14:textId="51C24B68" w:rsidR="00266D20" w:rsidRDefault="00266D20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Cestující si </w:t>
      </w:r>
      <w:r w:rsidR="008D57AE">
        <w:rPr>
          <w:rFonts w:asciiTheme="minorHAnsi" w:hAnsiTheme="minorHAnsi" w:cstheme="minorHAnsi"/>
          <w:sz w:val="22"/>
          <w:szCs w:val="22"/>
        </w:rPr>
        <w:t>elektronickou</w:t>
      </w:r>
      <w:r>
        <w:rPr>
          <w:rFonts w:asciiTheme="minorHAnsi" w:hAnsiTheme="minorHAnsi" w:cstheme="minorHAnsi"/>
          <w:sz w:val="22"/>
          <w:szCs w:val="22"/>
        </w:rPr>
        <w:t xml:space="preserve"> jízdenku </w:t>
      </w:r>
      <w:r w:rsidR="008D57AE">
        <w:rPr>
          <w:rFonts w:asciiTheme="minorHAnsi" w:hAnsiTheme="minorHAnsi" w:cstheme="minorHAnsi"/>
          <w:sz w:val="22"/>
          <w:szCs w:val="22"/>
        </w:rPr>
        <w:t xml:space="preserve">mohou během pár minut obstarat na eshopu </w:t>
      </w:r>
      <w:hyperlink r:id="rId8" w:history="1">
        <w:r w:rsidR="008D57AE" w:rsidRPr="00313157">
          <w:rPr>
            <w:rStyle w:val="Hypertextovodkaz"/>
            <w:rFonts w:asciiTheme="minorHAnsi" w:hAnsiTheme="minorHAnsi" w:cstheme="minorHAnsi"/>
            <w:sz w:val="22"/>
            <w:szCs w:val="22"/>
          </w:rPr>
          <w:t>www.brnoid.cz</w:t>
        </w:r>
      </w:hyperlink>
      <w:r w:rsidR="008D57AE">
        <w:rPr>
          <w:rFonts w:asciiTheme="minorHAnsi" w:hAnsiTheme="minorHAnsi" w:cstheme="minorHAnsi"/>
          <w:sz w:val="22"/>
          <w:szCs w:val="22"/>
        </w:rPr>
        <w:t xml:space="preserve">. </w:t>
      </w:r>
      <w:r w:rsidR="00E26F37">
        <w:rPr>
          <w:rFonts w:asciiTheme="minorHAnsi" w:hAnsiTheme="minorHAnsi" w:cstheme="minorHAnsi"/>
          <w:sz w:val="22"/>
          <w:szCs w:val="22"/>
        </w:rPr>
        <w:t>Vyplní osobní údaje, vloží svou fotku z telefonu a sken</w:t>
      </w:r>
      <w:r w:rsidR="005B59B3">
        <w:rPr>
          <w:rFonts w:asciiTheme="minorHAnsi" w:hAnsiTheme="minorHAnsi" w:cstheme="minorHAnsi"/>
          <w:sz w:val="22"/>
          <w:szCs w:val="22"/>
        </w:rPr>
        <w:t xml:space="preserve"> nebo fotku</w:t>
      </w:r>
      <w:r w:rsidR="00E26F37">
        <w:rPr>
          <w:rFonts w:asciiTheme="minorHAnsi" w:hAnsiTheme="minorHAnsi" w:cstheme="minorHAnsi"/>
          <w:sz w:val="22"/>
          <w:szCs w:val="22"/>
        </w:rPr>
        <w:t xml:space="preserve"> občanského průkazu pro ověření totožnosti. Z nabídky si vybere jízdenku, o kterou má zájem (měsíční/čtvrtletní/roční/senior/student/základní…)</w:t>
      </w:r>
      <w:r w:rsidR="00A226AF">
        <w:rPr>
          <w:rFonts w:asciiTheme="minorHAnsi" w:hAnsiTheme="minorHAnsi" w:cstheme="minorHAnsi"/>
          <w:sz w:val="22"/>
          <w:szCs w:val="22"/>
        </w:rPr>
        <w:t xml:space="preserve">, zadá nosič (číslo karty), ke kterému chce mít šalinkartu přiřazenou. Pak </w:t>
      </w:r>
      <w:r w:rsidR="003B0DBB">
        <w:rPr>
          <w:rFonts w:asciiTheme="minorHAnsi" w:hAnsiTheme="minorHAnsi" w:cstheme="minorHAnsi"/>
          <w:sz w:val="22"/>
          <w:szCs w:val="22"/>
        </w:rPr>
        <w:t>přejde k</w:t>
      </w:r>
      <w:r w:rsidR="00A226AF">
        <w:rPr>
          <w:rFonts w:asciiTheme="minorHAnsi" w:hAnsiTheme="minorHAnsi" w:cstheme="minorHAnsi"/>
          <w:sz w:val="22"/>
          <w:szCs w:val="22"/>
        </w:rPr>
        <w:t> </w:t>
      </w:r>
      <w:r w:rsidR="003B0DBB">
        <w:rPr>
          <w:rFonts w:asciiTheme="minorHAnsi" w:hAnsiTheme="minorHAnsi" w:cstheme="minorHAnsi"/>
          <w:sz w:val="22"/>
          <w:szCs w:val="22"/>
        </w:rPr>
        <w:t>platbě</w:t>
      </w:r>
      <w:r w:rsidR="00A226AF">
        <w:rPr>
          <w:rFonts w:asciiTheme="minorHAnsi" w:hAnsiTheme="minorHAnsi" w:cstheme="minorHAnsi"/>
          <w:sz w:val="22"/>
          <w:szCs w:val="22"/>
        </w:rPr>
        <w:t xml:space="preserve"> a </w:t>
      </w:r>
      <w:r w:rsidR="00FE2030">
        <w:rPr>
          <w:rFonts w:asciiTheme="minorHAnsi" w:hAnsiTheme="minorHAnsi" w:cstheme="minorHAnsi"/>
          <w:sz w:val="22"/>
          <w:szCs w:val="22"/>
        </w:rPr>
        <w:t>šalinkarta je na světě.</w:t>
      </w:r>
      <w:r w:rsidR="007775A3">
        <w:rPr>
          <w:rFonts w:asciiTheme="minorHAnsi" w:hAnsiTheme="minorHAnsi" w:cstheme="minorHAnsi"/>
          <w:sz w:val="22"/>
          <w:szCs w:val="22"/>
        </w:rPr>
        <w:t xml:space="preserve"> </w:t>
      </w:r>
      <w:r w:rsidR="003633FC">
        <w:rPr>
          <w:rFonts w:asciiTheme="minorHAnsi" w:hAnsiTheme="minorHAnsi" w:cstheme="minorHAnsi"/>
          <w:sz w:val="22"/>
          <w:szCs w:val="22"/>
        </w:rPr>
        <w:t>Zájemcům elektronickou šalinkartu zřídí pracovníci DPMB přímo na pobočkách.</w:t>
      </w:r>
      <w:r w:rsidR="00617531">
        <w:rPr>
          <w:rFonts w:asciiTheme="minorHAnsi" w:hAnsiTheme="minorHAnsi" w:cstheme="minorHAnsi"/>
          <w:sz w:val="22"/>
          <w:szCs w:val="22"/>
        </w:rPr>
        <w:t xml:space="preserve"> </w:t>
      </w:r>
      <w:r w:rsidR="00617531" w:rsidRPr="00095B5A">
        <w:rPr>
          <w:rFonts w:asciiTheme="minorHAnsi" w:hAnsiTheme="minorHAnsi" w:cstheme="minorHAnsi"/>
          <w:sz w:val="22"/>
          <w:szCs w:val="22"/>
        </w:rPr>
        <w:t>Platba je možná i hotově.</w:t>
      </w:r>
    </w:p>
    <w:p w14:paraId="061F1A7F" w14:textId="72482358" w:rsidR="00CE5E9A" w:rsidRPr="00CC0176" w:rsidRDefault="00CE5E9A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10"/>
          <w:szCs w:val="10"/>
        </w:rPr>
      </w:pPr>
    </w:p>
    <w:p w14:paraId="5480E36C" w14:textId="2A130D67" w:rsidR="00CE5E9A" w:rsidRPr="00095B5A" w:rsidRDefault="00CE5E9A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22"/>
          <w:szCs w:val="22"/>
        </w:rPr>
      </w:pPr>
      <w:r w:rsidRPr="00095B5A">
        <w:rPr>
          <w:rFonts w:asciiTheme="minorHAnsi" w:hAnsiTheme="minorHAnsi" w:cstheme="minorHAnsi"/>
          <w:sz w:val="22"/>
          <w:szCs w:val="22"/>
        </w:rPr>
        <w:t xml:space="preserve">Jako nosič </w:t>
      </w:r>
      <w:r w:rsidR="001E3DDA" w:rsidRPr="00095B5A">
        <w:rPr>
          <w:rFonts w:asciiTheme="minorHAnsi" w:hAnsiTheme="minorHAnsi" w:cstheme="minorHAnsi"/>
          <w:sz w:val="22"/>
          <w:szCs w:val="22"/>
        </w:rPr>
        <w:t>pro elektronickou šalinkartu cestující mohou používat</w:t>
      </w:r>
      <w:r w:rsidR="00177496" w:rsidRPr="00095B5A">
        <w:rPr>
          <w:rFonts w:asciiTheme="minorHAnsi" w:hAnsiTheme="minorHAnsi" w:cstheme="minorHAnsi"/>
          <w:sz w:val="22"/>
          <w:szCs w:val="22"/>
        </w:rPr>
        <w:t xml:space="preserve"> </w:t>
      </w:r>
      <w:r w:rsidR="009959BA">
        <w:rPr>
          <w:rFonts w:asciiTheme="minorHAnsi" w:hAnsiTheme="minorHAnsi" w:cstheme="minorHAnsi"/>
          <w:sz w:val="22"/>
          <w:szCs w:val="22"/>
        </w:rPr>
        <w:t xml:space="preserve">vlastní </w:t>
      </w:r>
      <w:r w:rsidR="00177496" w:rsidRPr="00095B5A">
        <w:rPr>
          <w:rFonts w:asciiTheme="minorHAnsi" w:hAnsiTheme="minorHAnsi" w:cstheme="minorHAnsi"/>
          <w:sz w:val="22"/>
          <w:szCs w:val="22"/>
        </w:rPr>
        <w:t xml:space="preserve">bankovní platební kartu nebo </w:t>
      </w:r>
      <w:r w:rsidR="009959BA">
        <w:rPr>
          <w:rFonts w:asciiTheme="minorHAnsi" w:hAnsiTheme="minorHAnsi" w:cstheme="minorHAnsi"/>
          <w:sz w:val="22"/>
          <w:szCs w:val="22"/>
        </w:rPr>
        <w:t>anonymní</w:t>
      </w:r>
      <w:r w:rsidR="00177496" w:rsidRPr="00095B5A">
        <w:rPr>
          <w:rFonts w:asciiTheme="minorHAnsi" w:hAnsiTheme="minorHAnsi" w:cstheme="minorHAnsi"/>
          <w:sz w:val="22"/>
          <w:szCs w:val="22"/>
        </w:rPr>
        <w:t xml:space="preserve"> kartu, kterou je možné za 99 Kč koupit i na předprodejích DPMB. </w:t>
      </w:r>
      <w:r w:rsidR="00BB67C0" w:rsidRPr="0094088E">
        <w:rPr>
          <w:rFonts w:asciiTheme="minorHAnsi" w:hAnsiTheme="minorHAnsi" w:cstheme="minorHAnsi"/>
          <w:b/>
          <w:bCs/>
          <w:sz w:val="22"/>
          <w:szCs w:val="22"/>
        </w:rPr>
        <w:t>Pro děti do 15 let bude mít DPMB za 30 Kč v prodeji speciální čip.</w:t>
      </w:r>
      <w:r w:rsidR="00F507EB" w:rsidRPr="00F507EB">
        <w:rPr>
          <w:rFonts w:asciiTheme="minorHAnsi" w:hAnsiTheme="minorHAnsi" w:cstheme="minorHAnsi"/>
          <w:sz w:val="22"/>
          <w:szCs w:val="22"/>
        </w:rPr>
        <w:t xml:space="preserve"> </w:t>
      </w:r>
      <w:r w:rsidR="000F5BBA" w:rsidRPr="000F5BBA">
        <w:rPr>
          <w:rFonts w:asciiTheme="minorHAnsi" w:hAnsiTheme="minorHAnsi" w:cstheme="minorHAnsi"/>
          <w:sz w:val="22"/>
          <w:szCs w:val="22"/>
        </w:rPr>
        <w:t xml:space="preserve">Jako nosič jízdenky může sloužit </w:t>
      </w:r>
      <w:r w:rsidR="005E6788">
        <w:rPr>
          <w:rFonts w:asciiTheme="minorHAnsi" w:hAnsiTheme="minorHAnsi" w:cstheme="minorHAnsi"/>
          <w:sz w:val="22"/>
          <w:szCs w:val="22"/>
        </w:rPr>
        <w:t>mobilní telefon s příslušnou aplikací.</w:t>
      </w:r>
    </w:p>
    <w:p w14:paraId="33162DC0" w14:textId="77777777" w:rsidR="007606A2" w:rsidRPr="00FF36CF" w:rsidRDefault="007606A2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10"/>
          <w:szCs w:val="10"/>
        </w:rPr>
      </w:pPr>
    </w:p>
    <w:p w14:paraId="03F1C3D0" w14:textId="26E7BCB5" w:rsidR="00C25BAA" w:rsidRDefault="007C573D" w:rsidP="00FF36CF">
      <w:pPr>
        <w:spacing w:line="276" w:lineRule="auto"/>
        <w:ind w:left="-426" w:right="-4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1334BDE2" wp14:editId="2FF7DDB7">
            <wp:extent cx="3228975" cy="2362200"/>
            <wp:effectExtent l="0" t="0" r="9525" b="0"/>
            <wp:docPr id="1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167617C8-BF1F-4431-A844-9A2999997BB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4D73DD">
        <w:rPr>
          <w:rFonts w:asciiTheme="minorHAnsi" w:hAnsiTheme="minorHAnsi" w:cstheme="minorHAnsi"/>
          <w:sz w:val="22"/>
          <w:szCs w:val="22"/>
        </w:rPr>
        <w:t xml:space="preserve"> </w:t>
      </w:r>
      <w:r w:rsidR="00DA07C1">
        <w:rPr>
          <w:noProof/>
        </w:rPr>
        <w:drawing>
          <wp:inline distT="0" distB="0" distL="0" distR="0" wp14:anchorId="233F2813" wp14:editId="339EBAAD">
            <wp:extent cx="3543300" cy="2381250"/>
            <wp:effectExtent l="0" t="0" r="0" b="0"/>
            <wp:docPr id="5" name="Graf 5">
              <a:extLst xmlns:a="http://schemas.openxmlformats.org/drawingml/2006/main">
                <a:ext uri="{FF2B5EF4-FFF2-40B4-BE49-F238E27FC236}">
                  <a16:creationId xmlns:a16="http://schemas.microsoft.com/office/drawing/2014/main" id="{20734097-D07A-4E5B-8B28-3A560C07510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ED5DA32" w14:textId="78FDB5CE" w:rsidR="00C25BAA" w:rsidRDefault="00C25BAA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22"/>
          <w:szCs w:val="22"/>
        </w:rPr>
      </w:pPr>
    </w:p>
    <w:p w14:paraId="2375ABF8" w14:textId="77777777" w:rsidR="00D90149" w:rsidRPr="00095B5A" w:rsidRDefault="00D90149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22"/>
          <w:szCs w:val="22"/>
        </w:rPr>
      </w:pPr>
    </w:p>
    <w:p w14:paraId="6EE95F32" w14:textId="1C60CCB2" w:rsidR="00DE3E37" w:rsidRPr="00095B5A" w:rsidRDefault="00DE3E37" w:rsidP="004D73DD">
      <w:pPr>
        <w:spacing w:line="276" w:lineRule="auto"/>
        <w:ind w:right="283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95B5A">
        <w:rPr>
          <w:rFonts w:asciiTheme="minorHAnsi" w:hAnsiTheme="minorHAnsi" w:cstheme="minorHAnsi"/>
          <w:b/>
          <w:bCs/>
          <w:sz w:val="22"/>
          <w:szCs w:val="22"/>
        </w:rPr>
        <w:t>Nejčastější dotazy</w:t>
      </w:r>
    </w:p>
    <w:p w14:paraId="489988A7" w14:textId="77777777" w:rsidR="00DE3E37" w:rsidRPr="00FF36CF" w:rsidRDefault="00DE3E37" w:rsidP="004D73DD">
      <w:pPr>
        <w:spacing w:line="276" w:lineRule="auto"/>
        <w:ind w:right="283"/>
        <w:jc w:val="both"/>
        <w:rPr>
          <w:rFonts w:asciiTheme="minorHAnsi" w:hAnsiTheme="minorHAnsi" w:cstheme="minorHAnsi"/>
          <w:b/>
          <w:bCs/>
          <w:sz w:val="10"/>
          <w:szCs w:val="10"/>
        </w:rPr>
      </w:pPr>
    </w:p>
    <w:p w14:paraId="719351EF" w14:textId="3FC1EC73" w:rsidR="00456B43" w:rsidRPr="00095B5A" w:rsidRDefault="00F755ED" w:rsidP="00456B43">
      <w:pPr>
        <w:spacing w:line="276" w:lineRule="auto"/>
        <w:ind w:right="283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95B5A">
        <w:rPr>
          <w:rFonts w:asciiTheme="minorHAnsi" w:hAnsiTheme="minorHAnsi" w:cstheme="minorHAnsi"/>
          <w:b/>
          <w:bCs/>
          <w:sz w:val="22"/>
          <w:szCs w:val="22"/>
        </w:rPr>
        <w:t>Jak revizor při kontrole pozná, že mám platnou šalin</w:t>
      </w:r>
      <w:r w:rsidR="000E718E">
        <w:rPr>
          <w:rFonts w:asciiTheme="minorHAnsi" w:hAnsiTheme="minorHAnsi" w:cstheme="minorHAnsi"/>
          <w:b/>
          <w:bCs/>
          <w:sz w:val="22"/>
          <w:szCs w:val="22"/>
        </w:rPr>
        <w:t>k</w:t>
      </w:r>
      <w:r w:rsidRPr="00095B5A">
        <w:rPr>
          <w:rFonts w:asciiTheme="minorHAnsi" w:hAnsiTheme="minorHAnsi" w:cstheme="minorHAnsi"/>
          <w:b/>
          <w:bCs/>
          <w:sz w:val="22"/>
          <w:szCs w:val="22"/>
        </w:rPr>
        <w:t>artu?</w:t>
      </w:r>
      <w:r w:rsidR="00456B43" w:rsidRPr="00456B4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70057820" w14:textId="413A7E0E" w:rsidR="00450816" w:rsidRPr="00095B5A" w:rsidRDefault="00F755ED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22"/>
          <w:szCs w:val="22"/>
        </w:rPr>
      </w:pPr>
      <w:r w:rsidRPr="00095B5A">
        <w:rPr>
          <w:rFonts w:asciiTheme="minorHAnsi" w:hAnsiTheme="minorHAnsi" w:cstheme="minorHAnsi"/>
          <w:sz w:val="22"/>
          <w:szCs w:val="22"/>
        </w:rPr>
        <w:t>Pracovníci přepravní kontroly jsou vybaveni speciálními čtečkami. Po přiložení karty k zařízení se revizorovi zobrazí předplatní jízdenka, kterou má cestující zakoupenou.</w:t>
      </w:r>
      <w:r w:rsidR="00456B4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39A888C" w14:textId="6A755233" w:rsidR="00B855F0" w:rsidRPr="00DB05D9" w:rsidRDefault="00B855F0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10"/>
          <w:szCs w:val="10"/>
        </w:rPr>
      </w:pPr>
    </w:p>
    <w:p w14:paraId="5ED1F61D" w14:textId="3CF5F1D1" w:rsidR="00F755ED" w:rsidRDefault="00F72022" w:rsidP="004D73DD">
      <w:pPr>
        <w:spacing w:line="276" w:lineRule="auto"/>
        <w:ind w:right="283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95B5A">
        <w:rPr>
          <w:rFonts w:asciiTheme="minorHAnsi" w:hAnsiTheme="minorHAnsi" w:cstheme="minorHAnsi"/>
          <w:b/>
          <w:bCs/>
          <w:sz w:val="22"/>
          <w:szCs w:val="22"/>
        </w:rPr>
        <w:t>Je tento postup bezpečný? Nedostanou se informace z bankovního účtu ke třetí straně?</w:t>
      </w:r>
    </w:p>
    <w:p w14:paraId="424ABFBC" w14:textId="1CC29E77" w:rsidR="00F72022" w:rsidRDefault="00F72022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DPMB</w:t>
      </w:r>
      <w:r w:rsidRPr="00095B5A">
        <w:rPr>
          <w:rFonts w:asciiTheme="minorHAnsi" w:hAnsiTheme="minorHAnsi" w:cstheme="minorHAnsi"/>
          <w:sz w:val="22"/>
          <w:szCs w:val="22"/>
        </w:rPr>
        <w:t xml:space="preserve"> nemá přístup k žádným údajům na platební kartě, ani k samotnému účtu. Jediná informac</w:t>
      </w:r>
      <w:r w:rsidR="00C90EB0">
        <w:rPr>
          <w:rFonts w:asciiTheme="minorHAnsi" w:hAnsiTheme="minorHAnsi" w:cstheme="minorHAnsi"/>
          <w:sz w:val="22"/>
          <w:szCs w:val="22"/>
        </w:rPr>
        <w:t>e</w:t>
      </w:r>
      <w:r w:rsidRPr="00095B5A">
        <w:rPr>
          <w:rFonts w:asciiTheme="minorHAnsi" w:hAnsiTheme="minorHAnsi" w:cstheme="minorHAnsi"/>
          <w:sz w:val="22"/>
          <w:szCs w:val="22"/>
        </w:rPr>
        <w:t>, kterou zjišťuje, je ta o</w:t>
      </w:r>
      <w:r>
        <w:rPr>
          <w:rFonts w:asciiTheme="minorHAnsi" w:hAnsiTheme="minorHAnsi" w:cstheme="minorHAnsi"/>
          <w:sz w:val="22"/>
          <w:szCs w:val="22"/>
        </w:rPr>
        <w:t xml:space="preserve"> zakoupené</w:t>
      </w:r>
      <w:r w:rsidRPr="00095B5A">
        <w:rPr>
          <w:rFonts w:asciiTheme="minorHAnsi" w:hAnsiTheme="minorHAnsi" w:cstheme="minorHAnsi"/>
          <w:sz w:val="22"/>
          <w:szCs w:val="22"/>
        </w:rPr>
        <w:t xml:space="preserve"> jízdence.</w:t>
      </w:r>
    </w:p>
    <w:p w14:paraId="0746413F" w14:textId="77777777" w:rsidR="00F72022" w:rsidRPr="00DB05D9" w:rsidRDefault="00F72022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10"/>
          <w:szCs w:val="10"/>
        </w:rPr>
      </w:pPr>
    </w:p>
    <w:p w14:paraId="6FF0AA07" w14:textId="0F448F70" w:rsidR="004E11D7" w:rsidRPr="00095B5A" w:rsidRDefault="004E11D7" w:rsidP="004D73DD">
      <w:pPr>
        <w:spacing w:line="276" w:lineRule="auto"/>
        <w:ind w:right="283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95B5A">
        <w:rPr>
          <w:rFonts w:asciiTheme="minorHAnsi" w:hAnsiTheme="minorHAnsi" w:cstheme="minorHAnsi"/>
          <w:b/>
          <w:bCs/>
          <w:sz w:val="22"/>
          <w:szCs w:val="22"/>
        </w:rPr>
        <w:t>Děti obvykle nemají bankovní kartu, musí jim rodiče pořizovat nebankovní?</w:t>
      </w:r>
    </w:p>
    <w:p w14:paraId="543F663F" w14:textId="23317061" w:rsidR="004E11D7" w:rsidRDefault="004E11D7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22"/>
          <w:szCs w:val="22"/>
        </w:rPr>
      </w:pPr>
      <w:r w:rsidRPr="00095B5A">
        <w:rPr>
          <w:rFonts w:asciiTheme="minorHAnsi" w:hAnsiTheme="minorHAnsi" w:cstheme="minorHAnsi"/>
          <w:sz w:val="22"/>
          <w:szCs w:val="22"/>
        </w:rPr>
        <w:t>Pro děti ve věku od 10 do 15 let bude na předprodejních místech k zakoupení speciální čip za 30 Kč. Pracovníci na přepážce jej přiřadí k účtu dítěte a pak už rodiče účet spravují z eshopu brnoid.cz bez další nutnosti návštěvy pobočky.</w:t>
      </w:r>
    </w:p>
    <w:p w14:paraId="3AB0EB71" w14:textId="30451C5A" w:rsidR="004A3D73" w:rsidRPr="00FF36CF" w:rsidRDefault="004A3D73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10"/>
          <w:szCs w:val="10"/>
        </w:rPr>
      </w:pPr>
    </w:p>
    <w:p w14:paraId="665D7B6A" w14:textId="3553B0CD" w:rsidR="004A3D73" w:rsidRPr="00FF36CF" w:rsidRDefault="004A3D73" w:rsidP="004D73DD">
      <w:pPr>
        <w:spacing w:line="276" w:lineRule="auto"/>
        <w:ind w:right="283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F36CF">
        <w:rPr>
          <w:rFonts w:asciiTheme="minorHAnsi" w:hAnsiTheme="minorHAnsi" w:cstheme="minorHAnsi"/>
          <w:b/>
          <w:bCs/>
          <w:sz w:val="22"/>
          <w:szCs w:val="22"/>
        </w:rPr>
        <w:t>Když chci mít šalinkartu vázanou na telefon, musím na přepážku?</w:t>
      </w:r>
    </w:p>
    <w:p w14:paraId="2D42EF32" w14:textId="38A65697" w:rsidR="00FF36CF" w:rsidRPr="00095B5A" w:rsidRDefault="008F6A0C" w:rsidP="000F5BBA">
      <w:pPr>
        <w:spacing w:line="276" w:lineRule="auto"/>
        <w:ind w:right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Nikoli. Ke zjištění čísla virtuální karty v mobilu </w:t>
      </w:r>
      <w:r w:rsidR="002E0EA6">
        <w:rPr>
          <w:rFonts w:asciiTheme="minorHAnsi" w:hAnsiTheme="minorHAnsi" w:cstheme="minorHAnsi"/>
          <w:sz w:val="22"/>
          <w:szCs w:val="22"/>
        </w:rPr>
        <w:t xml:space="preserve">nově </w:t>
      </w:r>
      <w:r>
        <w:rPr>
          <w:rFonts w:asciiTheme="minorHAnsi" w:hAnsiTheme="minorHAnsi" w:cstheme="minorHAnsi"/>
          <w:sz w:val="22"/>
          <w:szCs w:val="22"/>
        </w:rPr>
        <w:t>slouží aplikace</w:t>
      </w:r>
      <w:r w:rsidR="00F9479B">
        <w:rPr>
          <w:rFonts w:asciiTheme="minorHAnsi" w:hAnsiTheme="minorHAnsi" w:cstheme="minorHAnsi"/>
          <w:sz w:val="22"/>
          <w:szCs w:val="22"/>
        </w:rPr>
        <w:t xml:space="preserve">, která je ke stažení na </w:t>
      </w:r>
      <w:hyperlink r:id="rId11" w:history="1">
        <w:r w:rsidR="00F9479B" w:rsidRPr="00EE1FA6">
          <w:rPr>
            <w:rStyle w:val="Hypertextovodkaz"/>
            <w:rFonts w:asciiTheme="minorHAnsi" w:hAnsiTheme="minorHAnsi" w:cstheme="minorHAnsi"/>
            <w:sz w:val="22"/>
            <w:szCs w:val="22"/>
          </w:rPr>
          <w:t>https://www.brnoid.cz/cs/cms/34-cteni-udaju-virtualizovanych-karet</w:t>
        </w:r>
      </w:hyperlink>
      <w:r w:rsidR="00F9479B">
        <w:rPr>
          <w:rFonts w:asciiTheme="minorHAnsi" w:hAnsiTheme="minorHAnsi" w:cstheme="minorHAnsi"/>
          <w:sz w:val="22"/>
          <w:szCs w:val="22"/>
        </w:rPr>
        <w:t xml:space="preserve">. Případně je možné </w:t>
      </w:r>
      <w:r w:rsidR="000F5BBA" w:rsidRPr="000F5BBA">
        <w:rPr>
          <w:rFonts w:asciiTheme="minorHAnsi" w:hAnsiTheme="minorHAnsi" w:cstheme="minorHAnsi"/>
          <w:sz w:val="22"/>
          <w:szCs w:val="22"/>
        </w:rPr>
        <w:t xml:space="preserve">spárování s účtem </w:t>
      </w:r>
      <w:r w:rsidR="00F9479B">
        <w:rPr>
          <w:rFonts w:asciiTheme="minorHAnsi" w:hAnsiTheme="minorHAnsi" w:cstheme="minorHAnsi"/>
          <w:sz w:val="22"/>
          <w:szCs w:val="22"/>
        </w:rPr>
        <w:t xml:space="preserve">provést na všech přepážkách DPMB. </w:t>
      </w:r>
    </w:p>
    <w:p w14:paraId="1AE2BBC2" w14:textId="1D047C69" w:rsidR="00CE280F" w:rsidRPr="00DB05D9" w:rsidRDefault="00CE280F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10"/>
          <w:szCs w:val="10"/>
        </w:rPr>
      </w:pPr>
    </w:p>
    <w:p w14:paraId="281151D2" w14:textId="3A7D97D8" w:rsidR="00CE280F" w:rsidRPr="00095B5A" w:rsidRDefault="00CE280F" w:rsidP="004D73DD">
      <w:pPr>
        <w:spacing w:line="276" w:lineRule="auto"/>
        <w:ind w:right="283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95B5A">
        <w:rPr>
          <w:rFonts w:asciiTheme="minorHAnsi" w:hAnsiTheme="minorHAnsi" w:cstheme="minorHAnsi"/>
          <w:b/>
          <w:bCs/>
          <w:sz w:val="22"/>
          <w:szCs w:val="22"/>
        </w:rPr>
        <w:t>Proč nebylo možné zůstat i u papírových předplatn</w:t>
      </w:r>
      <w:r w:rsidR="00A60575">
        <w:rPr>
          <w:rFonts w:asciiTheme="minorHAnsi" w:hAnsiTheme="minorHAnsi" w:cstheme="minorHAnsi"/>
          <w:b/>
          <w:bCs/>
          <w:sz w:val="22"/>
          <w:szCs w:val="22"/>
        </w:rPr>
        <w:t>í</w:t>
      </w:r>
      <w:r w:rsidRPr="00095B5A">
        <w:rPr>
          <w:rFonts w:asciiTheme="minorHAnsi" w:hAnsiTheme="minorHAnsi" w:cstheme="minorHAnsi"/>
          <w:b/>
          <w:bCs/>
          <w:sz w:val="22"/>
          <w:szCs w:val="22"/>
        </w:rPr>
        <w:t>ch jízdenek?</w:t>
      </w:r>
    </w:p>
    <w:p w14:paraId="04D5EA3F" w14:textId="39A1DF43" w:rsidR="008D3BE9" w:rsidRDefault="00C062AB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22"/>
          <w:szCs w:val="22"/>
        </w:rPr>
      </w:pPr>
      <w:r w:rsidRPr="00095B5A">
        <w:rPr>
          <w:rFonts w:asciiTheme="minorHAnsi" w:hAnsiTheme="minorHAnsi" w:cstheme="minorHAnsi"/>
          <w:sz w:val="22"/>
          <w:szCs w:val="22"/>
        </w:rPr>
        <w:t xml:space="preserve">Pro stávající prodejní aplikaci už </w:t>
      </w:r>
      <w:r w:rsidR="008C4B45" w:rsidRPr="00095B5A">
        <w:rPr>
          <w:rFonts w:asciiTheme="minorHAnsi" w:hAnsiTheme="minorHAnsi" w:cstheme="minorHAnsi"/>
          <w:sz w:val="22"/>
          <w:szCs w:val="22"/>
        </w:rPr>
        <w:t xml:space="preserve">do budoucna </w:t>
      </w:r>
      <w:r w:rsidRPr="00095B5A">
        <w:rPr>
          <w:rFonts w:asciiTheme="minorHAnsi" w:hAnsiTheme="minorHAnsi" w:cstheme="minorHAnsi"/>
          <w:sz w:val="22"/>
          <w:szCs w:val="22"/>
        </w:rPr>
        <w:t>není možné zajistit náhradní díly na hardware, byla by nutná obměna aplikačních i databázových serverů a rovněž podpora ze strany dodavatele je již problematická. Obnova tohoto systému by byla pětkrát nákladnější než pořízení nového.</w:t>
      </w:r>
    </w:p>
    <w:p w14:paraId="11FEE2FC" w14:textId="7A56A89F" w:rsidR="00F81848" w:rsidRPr="00F81848" w:rsidRDefault="00F81848" w:rsidP="004D73DD">
      <w:pPr>
        <w:spacing w:line="276" w:lineRule="auto"/>
        <w:ind w:right="283"/>
        <w:jc w:val="both"/>
        <w:rPr>
          <w:rFonts w:asciiTheme="minorHAnsi" w:hAnsiTheme="minorHAnsi" w:cstheme="minorHAnsi"/>
          <w:sz w:val="10"/>
          <w:szCs w:val="10"/>
        </w:rPr>
      </w:pPr>
    </w:p>
    <w:p w14:paraId="4AF84F0B" w14:textId="062B109C" w:rsidR="00355B92" w:rsidRDefault="00355B92" w:rsidP="00355B92">
      <w:pPr>
        <w:rPr>
          <w:rFonts w:asciiTheme="minorHAnsi" w:hAnsiTheme="minorHAnsi" w:cstheme="minorHAnsi"/>
          <w:sz w:val="22"/>
          <w:szCs w:val="22"/>
        </w:rPr>
      </w:pPr>
    </w:p>
    <w:p w14:paraId="3D28DF6D" w14:textId="77777777" w:rsidR="00F81848" w:rsidRPr="00FF36CF" w:rsidRDefault="00F81848" w:rsidP="00355B92">
      <w:pPr>
        <w:rPr>
          <w:rFonts w:asciiTheme="minorHAnsi" w:hAnsiTheme="minorHAnsi" w:cstheme="minorHAnsi"/>
          <w:sz w:val="10"/>
          <w:szCs w:val="10"/>
        </w:rPr>
      </w:pPr>
    </w:p>
    <w:p w14:paraId="76C0887B" w14:textId="77777777" w:rsidR="009B47CB" w:rsidRPr="00687888" w:rsidRDefault="009B47CB" w:rsidP="00F72022">
      <w:pPr>
        <w:spacing w:line="288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87888">
        <w:rPr>
          <w:rFonts w:asciiTheme="minorHAnsi" w:hAnsiTheme="minorHAnsi" w:cstheme="minorHAnsi"/>
          <w:b/>
          <w:bCs/>
          <w:sz w:val="22"/>
          <w:szCs w:val="22"/>
        </w:rPr>
        <w:t>Kontakt:</w:t>
      </w:r>
    </w:p>
    <w:p w14:paraId="5340E0A0" w14:textId="77777777" w:rsidR="009B47CB" w:rsidRPr="00687888" w:rsidRDefault="009B47CB" w:rsidP="00F72022">
      <w:pPr>
        <w:spacing w:line="288" w:lineRule="auto"/>
        <w:jc w:val="both"/>
        <w:rPr>
          <w:rStyle w:val="textexposedshow"/>
          <w:rFonts w:asciiTheme="minorHAnsi" w:hAnsiTheme="minorHAnsi" w:cstheme="minorHAnsi"/>
          <w:sz w:val="22"/>
          <w:szCs w:val="22"/>
        </w:rPr>
      </w:pPr>
      <w:r w:rsidRPr="00687888">
        <w:rPr>
          <w:rStyle w:val="textexposedshow"/>
          <w:rFonts w:asciiTheme="minorHAnsi" w:hAnsiTheme="minorHAnsi" w:cstheme="minorHAnsi"/>
          <w:sz w:val="22"/>
          <w:szCs w:val="22"/>
        </w:rPr>
        <w:t>Mgr. Hana Tomaštíková</w:t>
      </w:r>
    </w:p>
    <w:p w14:paraId="7AF64365" w14:textId="77777777" w:rsidR="009B47CB" w:rsidRPr="00687888" w:rsidRDefault="009B47CB" w:rsidP="00F72022">
      <w:pPr>
        <w:spacing w:line="288" w:lineRule="auto"/>
        <w:jc w:val="both"/>
        <w:rPr>
          <w:rStyle w:val="textexposedshow"/>
          <w:rFonts w:asciiTheme="minorHAnsi" w:hAnsiTheme="minorHAnsi" w:cstheme="minorHAnsi"/>
          <w:sz w:val="22"/>
          <w:szCs w:val="22"/>
        </w:rPr>
      </w:pPr>
      <w:r w:rsidRPr="00687888">
        <w:rPr>
          <w:rStyle w:val="textexposedshow"/>
          <w:rFonts w:asciiTheme="minorHAnsi" w:hAnsiTheme="minorHAnsi" w:cstheme="minorHAnsi"/>
          <w:sz w:val="22"/>
          <w:szCs w:val="22"/>
        </w:rPr>
        <w:t>tisková mluvčí DPMB, a.s.</w:t>
      </w:r>
    </w:p>
    <w:p w14:paraId="548481C3" w14:textId="77777777" w:rsidR="009B47CB" w:rsidRPr="00687888" w:rsidRDefault="007A3A90" w:rsidP="00F72022">
      <w:pPr>
        <w:spacing w:line="288" w:lineRule="auto"/>
        <w:jc w:val="both"/>
        <w:rPr>
          <w:rStyle w:val="textexposedshow"/>
          <w:rFonts w:asciiTheme="minorHAnsi" w:hAnsiTheme="minorHAnsi" w:cstheme="minorHAnsi"/>
          <w:sz w:val="22"/>
          <w:szCs w:val="22"/>
        </w:rPr>
      </w:pPr>
      <w:hyperlink r:id="rId12" w:history="1">
        <w:r w:rsidR="009B47CB" w:rsidRPr="00687888">
          <w:rPr>
            <w:rStyle w:val="textexposedshow"/>
            <w:rFonts w:asciiTheme="minorHAnsi" w:hAnsiTheme="minorHAnsi" w:cstheme="minorHAnsi"/>
            <w:sz w:val="22"/>
            <w:szCs w:val="22"/>
          </w:rPr>
          <w:t>htomastikova@dpmb.cz</w:t>
        </w:r>
      </w:hyperlink>
      <w:r w:rsidR="009B47CB" w:rsidRPr="00687888">
        <w:rPr>
          <w:rStyle w:val="textexposedshow"/>
          <w:rFonts w:asciiTheme="minorHAnsi" w:hAnsiTheme="minorHAnsi" w:cstheme="minorHAnsi"/>
          <w:sz w:val="22"/>
          <w:szCs w:val="22"/>
        </w:rPr>
        <w:t xml:space="preserve"> </w:t>
      </w:r>
    </w:p>
    <w:p w14:paraId="0726DD72" w14:textId="52C1DE56" w:rsidR="00C005F4" w:rsidRPr="00687888" w:rsidRDefault="009B47CB" w:rsidP="00F72022">
      <w:pPr>
        <w:spacing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87888">
        <w:rPr>
          <w:rStyle w:val="textexposedshow"/>
          <w:rFonts w:asciiTheme="minorHAnsi" w:hAnsiTheme="minorHAnsi" w:cstheme="minorHAnsi"/>
          <w:sz w:val="22"/>
          <w:szCs w:val="22"/>
        </w:rPr>
        <w:t>603 587</w:t>
      </w:r>
      <w:r w:rsidR="000616B5" w:rsidRPr="00687888">
        <w:rPr>
          <w:rStyle w:val="textexposedshow"/>
          <w:rFonts w:asciiTheme="minorHAnsi" w:hAnsiTheme="minorHAnsi" w:cstheme="minorHAnsi"/>
          <w:sz w:val="22"/>
          <w:szCs w:val="22"/>
        </w:rPr>
        <w:t> </w:t>
      </w:r>
      <w:r w:rsidRPr="00687888">
        <w:rPr>
          <w:rStyle w:val="textexposedshow"/>
          <w:rFonts w:asciiTheme="minorHAnsi" w:hAnsiTheme="minorHAnsi" w:cstheme="minorHAnsi"/>
          <w:sz w:val="22"/>
          <w:szCs w:val="22"/>
        </w:rPr>
        <w:t>015</w:t>
      </w:r>
    </w:p>
    <w:sectPr w:rsidR="00C005F4" w:rsidRPr="00687888" w:rsidSect="004D73DD">
      <w:headerReference w:type="default" r:id="rId13"/>
      <w:footerReference w:type="default" r:id="rId14"/>
      <w:pgSz w:w="11906" w:h="16838"/>
      <w:pgMar w:top="1440" w:right="707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5F64E" w14:textId="77777777" w:rsidR="007A3A90" w:rsidRDefault="007A3A90">
      <w:r>
        <w:separator/>
      </w:r>
    </w:p>
  </w:endnote>
  <w:endnote w:type="continuationSeparator" w:id="0">
    <w:p w14:paraId="26D8ABBD" w14:textId="77777777" w:rsidR="007A3A90" w:rsidRDefault="007A3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D5A45" w14:textId="77777777" w:rsidR="00070C42" w:rsidRDefault="00AC7EAE">
    <w:pPr>
      <w:pStyle w:val="Zpa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143AF0A" wp14:editId="2C9EE74E">
          <wp:simplePos x="0" y="0"/>
          <wp:positionH relativeFrom="column">
            <wp:posOffset>-295275</wp:posOffset>
          </wp:positionH>
          <wp:positionV relativeFrom="paragraph">
            <wp:posOffset>-199390</wp:posOffset>
          </wp:positionV>
          <wp:extent cx="6814820" cy="418465"/>
          <wp:effectExtent l="0" t="0" r="0" b="0"/>
          <wp:wrapSquare wrapText="bothSides"/>
          <wp:docPr id="13" name="obrázek 8" descr="patic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patic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4820" cy="418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326B9" w14:textId="77777777" w:rsidR="007A3A90" w:rsidRDefault="007A3A90">
      <w:r>
        <w:separator/>
      </w:r>
    </w:p>
  </w:footnote>
  <w:footnote w:type="continuationSeparator" w:id="0">
    <w:p w14:paraId="70427789" w14:textId="77777777" w:rsidR="007A3A90" w:rsidRDefault="007A3A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AC324" w14:textId="77777777" w:rsidR="00FF58CA" w:rsidRDefault="00AC7EAE" w:rsidP="00AC7EAE">
    <w:pPr>
      <w:pStyle w:val="Zhlav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ABB6393" wp14:editId="21E7B627">
          <wp:simplePos x="0" y="0"/>
          <wp:positionH relativeFrom="page">
            <wp:align>center</wp:align>
          </wp:positionH>
          <wp:positionV relativeFrom="page">
            <wp:posOffset>447675</wp:posOffset>
          </wp:positionV>
          <wp:extent cx="6791325" cy="352425"/>
          <wp:effectExtent l="0" t="0" r="9525" b="9525"/>
          <wp:wrapSquare wrapText="bothSides"/>
          <wp:docPr id="12" name="obrázek 9" descr="C:\Users\barak\Desktop\srdce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barak\Desktop\srdce.w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132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879C0"/>
    <w:multiLevelType w:val="hybridMultilevel"/>
    <w:tmpl w:val="61D6CEB2"/>
    <w:numStyleLink w:val="sla"/>
  </w:abstractNum>
  <w:abstractNum w:abstractNumId="1" w15:restartNumberingAfterBreak="0">
    <w:nsid w:val="4CE95DAC"/>
    <w:multiLevelType w:val="hybridMultilevel"/>
    <w:tmpl w:val="4B8A4C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D844CC"/>
    <w:multiLevelType w:val="hybridMultilevel"/>
    <w:tmpl w:val="1BECB2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5F64F4"/>
    <w:multiLevelType w:val="hybridMultilevel"/>
    <w:tmpl w:val="61D6CEB2"/>
    <w:styleLink w:val="sla"/>
    <w:lvl w:ilvl="0" w:tplc="28A808D4">
      <w:start w:val="1"/>
      <w:numFmt w:val="decimal"/>
      <w:suff w:val="nothing"/>
      <w:lvlText w:val="%1."/>
      <w:lvlJc w:val="left"/>
      <w:pPr>
        <w:ind w:left="25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B421C8">
      <w:start w:val="1"/>
      <w:numFmt w:val="decimal"/>
      <w:suff w:val="nothing"/>
      <w:lvlText w:val="%2."/>
      <w:lvlJc w:val="left"/>
      <w:pPr>
        <w:ind w:left="105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B289316">
      <w:start w:val="1"/>
      <w:numFmt w:val="decimal"/>
      <w:suff w:val="nothing"/>
      <w:lvlText w:val="%3."/>
      <w:lvlJc w:val="left"/>
      <w:pPr>
        <w:ind w:left="185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E28780">
      <w:start w:val="1"/>
      <w:numFmt w:val="decimal"/>
      <w:suff w:val="nothing"/>
      <w:lvlText w:val="%4."/>
      <w:lvlJc w:val="left"/>
      <w:pPr>
        <w:ind w:left="265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DEE73D0">
      <w:start w:val="1"/>
      <w:numFmt w:val="decimal"/>
      <w:suff w:val="nothing"/>
      <w:lvlText w:val="%5."/>
      <w:lvlJc w:val="left"/>
      <w:pPr>
        <w:ind w:left="345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D585114">
      <w:start w:val="1"/>
      <w:numFmt w:val="decimal"/>
      <w:suff w:val="nothing"/>
      <w:lvlText w:val="%6."/>
      <w:lvlJc w:val="left"/>
      <w:pPr>
        <w:ind w:left="425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5C2346A">
      <w:start w:val="1"/>
      <w:numFmt w:val="decimal"/>
      <w:suff w:val="nothing"/>
      <w:lvlText w:val="%7."/>
      <w:lvlJc w:val="left"/>
      <w:pPr>
        <w:ind w:left="505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9E5174">
      <w:start w:val="1"/>
      <w:numFmt w:val="decimal"/>
      <w:suff w:val="nothing"/>
      <w:lvlText w:val="%8."/>
      <w:lvlJc w:val="left"/>
      <w:pPr>
        <w:ind w:left="585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224C364">
      <w:start w:val="1"/>
      <w:numFmt w:val="decimal"/>
      <w:suff w:val="nothing"/>
      <w:lvlText w:val="%9."/>
      <w:lvlJc w:val="left"/>
      <w:pPr>
        <w:ind w:left="665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  <w:lvl w:ilvl="0" w:tplc="DA3E2532">
        <w:start w:val="1"/>
        <w:numFmt w:val="decimal"/>
        <w:suff w:val="nothing"/>
        <w:lvlText w:val="%1."/>
        <w:lvlJc w:val="left"/>
        <w:pPr>
          <w:ind w:left="253" w:hanging="25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7B2B8F6">
        <w:start w:val="1"/>
        <w:numFmt w:val="decimal"/>
        <w:lvlText w:val="%2."/>
        <w:lvlJc w:val="left"/>
        <w:pPr>
          <w:ind w:left="1137" w:hanging="33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3645BF0">
        <w:start w:val="1"/>
        <w:numFmt w:val="decimal"/>
        <w:lvlText w:val="%3."/>
        <w:lvlJc w:val="left"/>
        <w:pPr>
          <w:ind w:left="1937" w:hanging="33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71E00BEA">
        <w:start w:val="1"/>
        <w:numFmt w:val="decimal"/>
        <w:lvlText w:val="%4."/>
        <w:lvlJc w:val="left"/>
        <w:pPr>
          <w:ind w:left="2737" w:hanging="33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0B40FEC">
        <w:start w:val="1"/>
        <w:numFmt w:val="decimal"/>
        <w:lvlText w:val="%5."/>
        <w:lvlJc w:val="left"/>
        <w:pPr>
          <w:ind w:left="3537" w:hanging="33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1862CE40">
        <w:start w:val="1"/>
        <w:numFmt w:val="decimal"/>
        <w:lvlText w:val="%6."/>
        <w:lvlJc w:val="left"/>
        <w:pPr>
          <w:ind w:left="4337" w:hanging="33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1740C4A">
        <w:start w:val="1"/>
        <w:numFmt w:val="decimal"/>
        <w:lvlText w:val="%7."/>
        <w:lvlJc w:val="left"/>
        <w:pPr>
          <w:ind w:left="5137" w:hanging="33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E750AEB6">
        <w:start w:val="1"/>
        <w:numFmt w:val="decimal"/>
        <w:lvlText w:val="%8."/>
        <w:lvlJc w:val="left"/>
        <w:pPr>
          <w:ind w:left="5937" w:hanging="33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1B5CF57A">
        <w:start w:val="1"/>
        <w:numFmt w:val="decimal"/>
        <w:lvlText w:val="%9."/>
        <w:lvlJc w:val="left"/>
        <w:pPr>
          <w:ind w:left="6737" w:hanging="33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1"/>
    </w:lvlOverride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FEB"/>
    <w:rsid w:val="0001179D"/>
    <w:rsid w:val="00012A72"/>
    <w:rsid w:val="00017228"/>
    <w:rsid w:val="000374A4"/>
    <w:rsid w:val="0004786B"/>
    <w:rsid w:val="00047E71"/>
    <w:rsid w:val="000612C4"/>
    <w:rsid w:val="000616B5"/>
    <w:rsid w:val="00070C42"/>
    <w:rsid w:val="00085C25"/>
    <w:rsid w:val="00094508"/>
    <w:rsid w:val="00095B5A"/>
    <w:rsid w:val="00096B87"/>
    <w:rsid w:val="000B658C"/>
    <w:rsid w:val="000D0744"/>
    <w:rsid w:val="000D3270"/>
    <w:rsid w:val="000D6F1E"/>
    <w:rsid w:val="000E07EC"/>
    <w:rsid w:val="000E08E5"/>
    <w:rsid w:val="000E718E"/>
    <w:rsid w:val="000F2CAD"/>
    <w:rsid w:val="000F3DE9"/>
    <w:rsid w:val="000F406E"/>
    <w:rsid w:val="000F528E"/>
    <w:rsid w:val="000F5BBA"/>
    <w:rsid w:val="00102935"/>
    <w:rsid w:val="00121A60"/>
    <w:rsid w:val="0012257D"/>
    <w:rsid w:val="0013100C"/>
    <w:rsid w:val="00156DA5"/>
    <w:rsid w:val="00171ECE"/>
    <w:rsid w:val="00177496"/>
    <w:rsid w:val="00185497"/>
    <w:rsid w:val="001942C2"/>
    <w:rsid w:val="0019593A"/>
    <w:rsid w:val="001A150E"/>
    <w:rsid w:val="001B6413"/>
    <w:rsid w:val="001D4435"/>
    <w:rsid w:val="001E121F"/>
    <w:rsid w:val="001E3DDA"/>
    <w:rsid w:val="00205AA4"/>
    <w:rsid w:val="0020632B"/>
    <w:rsid w:val="0024779C"/>
    <w:rsid w:val="00266D20"/>
    <w:rsid w:val="00281378"/>
    <w:rsid w:val="00296F81"/>
    <w:rsid w:val="002B0C3F"/>
    <w:rsid w:val="002B3619"/>
    <w:rsid w:val="002D0F5A"/>
    <w:rsid w:val="002D4623"/>
    <w:rsid w:val="002E054A"/>
    <w:rsid w:val="002E0EA6"/>
    <w:rsid w:val="002E7E22"/>
    <w:rsid w:val="00306986"/>
    <w:rsid w:val="00311F33"/>
    <w:rsid w:val="0031222D"/>
    <w:rsid w:val="00312BE2"/>
    <w:rsid w:val="00322D21"/>
    <w:rsid w:val="003272A9"/>
    <w:rsid w:val="0033561A"/>
    <w:rsid w:val="00336BEF"/>
    <w:rsid w:val="003466EA"/>
    <w:rsid w:val="0035279C"/>
    <w:rsid w:val="00355B92"/>
    <w:rsid w:val="003633FC"/>
    <w:rsid w:val="00384B0C"/>
    <w:rsid w:val="003924C8"/>
    <w:rsid w:val="003A19E2"/>
    <w:rsid w:val="003A4E77"/>
    <w:rsid w:val="003A6446"/>
    <w:rsid w:val="003A6FF4"/>
    <w:rsid w:val="003B0DBB"/>
    <w:rsid w:val="003B5C2F"/>
    <w:rsid w:val="003C3A7C"/>
    <w:rsid w:val="003D6616"/>
    <w:rsid w:val="003D6762"/>
    <w:rsid w:val="003E3F93"/>
    <w:rsid w:val="003E7126"/>
    <w:rsid w:val="003F0E45"/>
    <w:rsid w:val="00403AEE"/>
    <w:rsid w:val="00417A47"/>
    <w:rsid w:val="00440B17"/>
    <w:rsid w:val="00440C1E"/>
    <w:rsid w:val="00450816"/>
    <w:rsid w:val="00456009"/>
    <w:rsid w:val="00456B43"/>
    <w:rsid w:val="004641ED"/>
    <w:rsid w:val="004663D2"/>
    <w:rsid w:val="004671AD"/>
    <w:rsid w:val="004A3D73"/>
    <w:rsid w:val="004A53CE"/>
    <w:rsid w:val="004B5B46"/>
    <w:rsid w:val="004D1E11"/>
    <w:rsid w:val="004D73DD"/>
    <w:rsid w:val="004E11D7"/>
    <w:rsid w:val="004E56C4"/>
    <w:rsid w:val="004F2F9F"/>
    <w:rsid w:val="004F3F1B"/>
    <w:rsid w:val="0050709C"/>
    <w:rsid w:val="0052239B"/>
    <w:rsid w:val="00525F36"/>
    <w:rsid w:val="00525FEB"/>
    <w:rsid w:val="00537D9C"/>
    <w:rsid w:val="005516CC"/>
    <w:rsid w:val="0056023B"/>
    <w:rsid w:val="0056111B"/>
    <w:rsid w:val="00570FDE"/>
    <w:rsid w:val="00572230"/>
    <w:rsid w:val="00574916"/>
    <w:rsid w:val="00597E30"/>
    <w:rsid w:val="005B2587"/>
    <w:rsid w:val="005B34BE"/>
    <w:rsid w:val="005B59B3"/>
    <w:rsid w:val="005C38A6"/>
    <w:rsid w:val="005C40C5"/>
    <w:rsid w:val="005D7688"/>
    <w:rsid w:val="005E1F77"/>
    <w:rsid w:val="005E6788"/>
    <w:rsid w:val="005F53FA"/>
    <w:rsid w:val="005F5E0A"/>
    <w:rsid w:val="00610F1B"/>
    <w:rsid w:val="00614A90"/>
    <w:rsid w:val="00617531"/>
    <w:rsid w:val="00617F59"/>
    <w:rsid w:val="00625457"/>
    <w:rsid w:val="00634E27"/>
    <w:rsid w:val="00635A80"/>
    <w:rsid w:val="0066261A"/>
    <w:rsid w:val="0067425C"/>
    <w:rsid w:val="00687888"/>
    <w:rsid w:val="006A0F2A"/>
    <w:rsid w:val="006A3BC7"/>
    <w:rsid w:val="006A58F0"/>
    <w:rsid w:val="006A5E6D"/>
    <w:rsid w:val="006B16DC"/>
    <w:rsid w:val="006C17D6"/>
    <w:rsid w:val="006C5EC7"/>
    <w:rsid w:val="006D5F66"/>
    <w:rsid w:val="006D79A5"/>
    <w:rsid w:val="006D7A59"/>
    <w:rsid w:val="006E062F"/>
    <w:rsid w:val="006E7EAD"/>
    <w:rsid w:val="00717B29"/>
    <w:rsid w:val="00720BF4"/>
    <w:rsid w:val="007252EC"/>
    <w:rsid w:val="0072614F"/>
    <w:rsid w:val="007423BC"/>
    <w:rsid w:val="007442C2"/>
    <w:rsid w:val="00745C70"/>
    <w:rsid w:val="00752318"/>
    <w:rsid w:val="007606A2"/>
    <w:rsid w:val="00765279"/>
    <w:rsid w:val="007736D9"/>
    <w:rsid w:val="0077649B"/>
    <w:rsid w:val="00776A67"/>
    <w:rsid w:val="007775A3"/>
    <w:rsid w:val="00793541"/>
    <w:rsid w:val="007A11DB"/>
    <w:rsid w:val="007A3A90"/>
    <w:rsid w:val="007A3D38"/>
    <w:rsid w:val="007A5AEB"/>
    <w:rsid w:val="007B5FCC"/>
    <w:rsid w:val="007C573D"/>
    <w:rsid w:val="007D3A75"/>
    <w:rsid w:val="007D72BD"/>
    <w:rsid w:val="007F4ECC"/>
    <w:rsid w:val="0080518F"/>
    <w:rsid w:val="008060D6"/>
    <w:rsid w:val="00813465"/>
    <w:rsid w:val="0081723C"/>
    <w:rsid w:val="00827C00"/>
    <w:rsid w:val="008346CE"/>
    <w:rsid w:val="008366A2"/>
    <w:rsid w:val="00836860"/>
    <w:rsid w:val="008373A9"/>
    <w:rsid w:val="0084424C"/>
    <w:rsid w:val="00862086"/>
    <w:rsid w:val="008745E5"/>
    <w:rsid w:val="00887341"/>
    <w:rsid w:val="008A265C"/>
    <w:rsid w:val="008A2E6D"/>
    <w:rsid w:val="008A6BF7"/>
    <w:rsid w:val="008A72EA"/>
    <w:rsid w:val="008B0AFB"/>
    <w:rsid w:val="008B0B55"/>
    <w:rsid w:val="008B34C0"/>
    <w:rsid w:val="008B5365"/>
    <w:rsid w:val="008C0B2F"/>
    <w:rsid w:val="008C2E54"/>
    <w:rsid w:val="008C4B45"/>
    <w:rsid w:val="008C5653"/>
    <w:rsid w:val="008D1199"/>
    <w:rsid w:val="008D340B"/>
    <w:rsid w:val="008D3725"/>
    <w:rsid w:val="008D3BE9"/>
    <w:rsid w:val="008D3F74"/>
    <w:rsid w:val="008D57AE"/>
    <w:rsid w:val="008E060E"/>
    <w:rsid w:val="008E0F5D"/>
    <w:rsid w:val="008E73BE"/>
    <w:rsid w:val="008F6A0C"/>
    <w:rsid w:val="0090050C"/>
    <w:rsid w:val="00900A63"/>
    <w:rsid w:val="00900CDE"/>
    <w:rsid w:val="00907C52"/>
    <w:rsid w:val="00925F49"/>
    <w:rsid w:val="00940185"/>
    <w:rsid w:val="0094088E"/>
    <w:rsid w:val="00943FCB"/>
    <w:rsid w:val="00954D37"/>
    <w:rsid w:val="009558C6"/>
    <w:rsid w:val="00970A52"/>
    <w:rsid w:val="009959BA"/>
    <w:rsid w:val="009A11F8"/>
    <w:rsid w:val="009A44DB"/>
    <w:rsid w:val="009B05EC"/>
    <w:rsid w:val="009B1B3D"/>
    <w:rsid w:val="009B47CB"/>
    <w:rsid w:val="009C5886"/>
    <w:rsid w:val="009D09A3"/>
    <w:rsid w:val="009D1023"/>
    <w:rsid w:val="009D5250"/>
    <w:rsid w:val="00A00730"/>
    <w:rsid w:val="00A226AF"/>
    <w:rsid w:val="00A24D84"/>
    <w:rsid w:val="00A311B7"/>
    <w:rsid w:val="00A36FCA"/>
    <w:rsid w:val="00A41501"/>
    <w:rsid w:val="00A60575"/>
    <w:rsid w:val="00A66F9B"/>
    <w:rsid w:val="00A713F4"/>
    <w:rsid w:val="00A7188E"/>
    <w:rsid w:val="00A822BA"/>
    <w:rsid w:val="00AB0EC9"/>
    <w:rsid w:val="00AB1ADE"/>
    <w:rsid w:val="00AB68D7"/>
    <w:rsid w:val="00AC40BB"/>
    <w:rsid w:val="00AC491A"/>
    <w:rsid w:val="00AC7EAE"/>
    <w:rsid w:val="00AF1778"/>
    <w:rsid w:val="00B125A3"/>
    <w:rsid w:val="00B169DC"/>
    <w:rsid w:val="00B16FE4"/>
    <w:rsid w:val="00B17A4D"/>
    <w:rsid w:val="00B25CCF"/>
    <w:rsid w:val="00B45ABB"/>
    <w:rsid w:val="00B4604C"/>
    <w:rsid w:val="00B52497"/>
    <w:rsid w:val="00B70F98"/>
    <w:rsid w:val="00B849FD"/>
    <w:rsid w:val="00B855F0"/>
    <w:rsid w:val="00B920CE"/>
    <w:rsid w:val="00BB01E0"/>
    <w:rsid w:val="00BB12CB"/>
    <w:rsid w:val="00BB67C0"/>
    <w:rsid w:val="00BB7C95"/>
    <w:rsid w:val="00BC1FA5"/>
    <w:rsid w:val="00BE4CEF"/>
    <w:rsid w:val="00BF4DF7"/>
    <w:rsid w:val="00C005F4"/>
    <w:rsid w:val="00C05047"/>
    <w:rsid w:val="00C05B8C"/>
    <w:rsid w:val="00C062AB"/>
    <w:rsid w:val="00C12647"/>
    <w:rsid w:val="00C17F1C"/>
    <w:rsid w:val="00C25BAA"/>
    <w:rsid w:val="00C31BCC"/>
    <w:rsid w:val="00C411FB"/>
    <w:rsid w:val="00C64753"/>
    <w:rsid w:val="00C90EB0"/>
    <w:rsid w:val="00C964CB"/>
    <w:rsid w:val="00C969DA"/>
    <w:rsid w:val="00CA49B8"/>
    <w:rsid w:val="00CB2299"/>
    <w:rsid w:val="00CB2B40"/>
    <w:rsid w:val="00CB5F94"/>
    <w:rsid w:val="00CB7C7C"/>
    <w:rsid w:val="00CC0176"/>
    <w:rsid w:val="00CC2BF4"/>
    <w:rsid w:val="00CD4291"/>
    <w:rsid w:val="00CD58BC"/>
    <w:rsid w:val="00CE1687"/>
    <w:rsid w:val="00CE2003"/>
    <w:rsid w:val="00CE280F"/>
    <w:rsid w:val="00CE5E9A"/>
    <w:rsid w:val="00CF56F6"/>
    <w:rsid w:val="00D01D78"/>
    <w:rsid w:val="00D119B9"/>
    <w:rsid w:val="00D31BBE"/>
    <w:rsid w:val="00D61EFF"/>
    <w:rsid w:val="00D64A5F"/>
    <w:rsid w:val="00D7129E"/>
    <w:rsid w:val="00D74017"/>
    <w:rsid w:val="00D90149"/>
    <w:rsid w:val="00D93685"/>
    <w:rsid w:val="00D94002"/>
    <w:rsid w:val="00D97F77"/>
    <w:rsid w:val="00DA07C1"/>
    <w:rsid w:val="00DA2424"/>
    <w:rsid w:val="00DA32EB"/>
    <w:rsid w:val="00DA68B0"/>
    <w:rsid w:val="00DB05D9"/>
    <w:rsid w:val="00DB3976"/>
    <w:rsid w:val="00DD57F0"/>
    <w:rsid w:val="00DE3E37"/>
    <w:rsid w:val="00DF6E13"/>
    <w:rsid w:val="00E12654"/>
    <w:rsid w:val="00E26F37"/>
    <w:rsid w:val="00E44710"/>
    <w:rsid w:val="00E533EF"/>
    <w:rsid w:val="00E54B6D"/>
    <w:rsid w:val="00E63568"/>
    <w:rsid w:val="00E71DE8"/>
    <w:rsid w:val="00E72F47"/>
    <w:rsid w:val="00E870BC"/>
    <w:rsid w:val="00E9033F"/>
    <w:rsid w:val="00EA3C4D"/>
    <w:rsid w:val="00EB2F92"/>
    <w:rsid w:val="00EB5D92"/>
    <w:rsid w:val="00EB7296"/>
    <w:rsid w:val="00ED79BF"/>
    <w:rsid w:val="00EE3D49"/>
    <w:rsid w:val="00EE5AE4"/>
    <w:rsid w:val="00EF1134"/>
    <w:rsid w:val="00F0445F"/>
    <w:rsid w:val="00F07CD3"/>
    <w:rsid w:val="00F507EB"/>
    <w:rsid w:val="00F5535A"/>
    <w:rsid w:val="00F553F0"/>
    <w:rsid w:val="00F574D3"/>
    <w:rsid w:val="00F57D1F"/>
    <w:rsid w:val="00F67312"/>
    <w:rsid w:val="00F71CC2"/>
    <w:rsid w:val="00F72022"/>
    <w:rsid w:val="00F72A23"/>
    <w:rsid w:val="00F755ED"/>
    <w:rsid w:val="00F81848"/>
    <w:rsid w:val="00F8505E"/>
    <w:rsid w:val="00F85C3E"/>
    <w:rsid w:val="00F932BD"/>
    <w:rsid w:val="00F9479B"/>
    <w:rsid w:val="00FA08C2"/>
    <w:rsid w:val="00FA2DF2"/>
    <w:rsid w:val="00FB24D0"/>
    <w:rsid w:val="00FC16AA"/>
    <w:rsid w:val="00FC4249"/>
    <w:rsid w:val="00FC60CC"/>
    <w:rsid w:val="00FD008D"/>
    <w:rsid w:val="00FE2030"/>
    <w:rsid w:val="00FE66ED"/>
    <w:rsid w:val="00FF36CF"/>
    <w:rsid w:val="00FF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57E026C"/>
  <w15:docId w15:val="{EA331C97-C2FB-477F-93D0-3135FB7F9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0CC"/>
    <w:rPr>
      <w:sz w:val="24"/>
      <w:szCs w:val="24"/>
    </w:rPr>
  </w:style>
  <w:style w:type="paragraph" w:styleId="Nadpis5">
    <w:name w:val="heading 5"/>
    <w:basedOn w:val="Normln"/>
    <w:link w:val="Nadpis5Char"/>
    <w:uiPriority w:val="9"/>
    <w:qFormat/>
    <w:rsid w:val="003A4E77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DA32EB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A32EB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3E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50709C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525FEB"/>
    <w:pPr>
      <w:spacing w:before="100" w:beforeAutospacing="1" w:after="100" w:afterAutospacing="1"/>
    </w:pPr>
  </w:style>
  <w:style w:type="character" w:customStyle="1" w:styleId="textexposedshow">
    <w:name w:val="text_exposed_show"/>
    <w:basedOn w:val="Standardnpsmoodstavce"/>
    <w:rsid w:val="00525FEB"/>
  </w:style>
  <w:style w:type="paragraph" w:customStyle="1" w:styleId="Vchoz">
    <w:name w:val="Výchozí"/>
    <w:rsid w:val="00F67312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la">
    <w:name w:val="Čísla"/>
    <w:rsid w:val="00F67312"/>
    <w:pPr>
      <w:numPr>
        <w:numId w:val="1"/>
      </w:numPr>
    </w:pPr>
  </w:style>
  <w:style w:type="character" w:customStyle="1" w:styleId="dn">
    <w:name w:val="Žádný"/>
    <w:rsid w:val="00F67312"/>
  </w:style>
  <w:style w:type="character" w:customStyle="1" w:styleId="Hyperlink0">
    <w:name w:val="Hyperlink.0"/>
    <w:basedOn w:val="dn"/>
    <w:rsid w:val="00F67312"/>
    <w:rPr>
      <w:rFonts w:ascii="Arial" w:eastAsia="Arial" w:hAnsi="Arial" w:cs="Arial"/>
      <w:outline w:val="0"/>
      <w:color w:val="800080"/>
      <w:sz w:val="32"/>
      <w:szCs w:val="32"/>
      <w:u w:val="single" w:color="7F007F"/>
    </w:rPr>
  </w:style>
  <w:style w:type="character" w:customStyle="1" w:styleId="Hyperlink1">
    <w:name w:val="Hyperlink.1"/>
    <w:basedOn w:val="dn"/>
    <w:rsid w:val="00F67312"/>
    <w:rPr>
      <w:rFonts w:ascii="Arial" w:eastAsia="Arial" w:hAnsi="Arial" w:cs="Arial"/>
      <w:b/>
      <w:bCs/>
      <w:outline w:val="0"/>
      <w:color w:val="0068DA"/>
      <w:sz w:val="32"/>
      <w:szCs w:val="32"/>
      <w:u w:val="single" w:color="0067D9"/>
    </w:rPr>
  </w:style>
  <w:style w:type="character" w:styleId="Hypertextovodkaz">
    <w:name w:val="Hyperlink"/>
    <w:basedOn w:val="Standardnpsmoodstavce"/>
    <w:uiPriority w:val="99"/>
    <w:unhideWhenUsed/>
    <w:rsid w:val="00ED79BF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ED79BF"/>
    <w:rPr>
      <w:b/>
      <w:bCs/>
    </w:rPr>
  </w:style>
  <w:style w:type="paragraph" w:styleId="Odstavecseseznamem">
    <w:name w:val="List Paragraph"/>
    <w:basedOn w:val="Normln"/>
    <w:uiPriority w:val="34"/>
    <w:qFormat/>
    <w:rsid w:val="003F0E45"/>
    <w:pPr>
      <w:ind w:left="720"/>
      <w:contextualSpacing/>
    </w:pPr>
  </w:style>
  <w:style w:type="character" w:customStyle="1" w:styleId="Nadpis5Char">
    <w:name w:val="Nadpis 5 Char"/>
    <w:basedOn w:val="Standardnpsmoodstavce"/>
    <w:link w:val="Nadpis5"/>
    <w:uiPriority w:val="9"/>
    <w:rsid w:val="003A4E77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B85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3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noid.cz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rnoid.cz/cs/" TargetMode="External"/><Relationship Id="rId12" Type="http://schemas.openxmlformats.org/officeDocument/2006/relationships/hyperlink" Target="mailto:htomastikova@dpmb.cz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rnoid.cz/cs/cms/34-cteni-udaju-virtualizovanych-kare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2021\TZ\hlav_pap_b_21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2021\EOC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E:\2021\EOC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b="1"/>
              <a:t>Rozložení dle druhu šalinkaret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BF7-463F-912E-F41D67274BC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BF7-463F-912E-F41D67274BC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BF7-463F-912E-F41D67274BC7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BF7-463F-912E-F41D67274BC7}"/>
              </c:ext>
            </c:extLst>
          </c:dPt>
          <c:dLbls>
            <c:dLbl>
              <c:idx val="0"/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7505170287449004"/>
                      <c:h val="0.1858280467977939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3BF7-463F-912E-F41D67274BC7}"/>
                </c:ext>
              </c:extLst>
            </c:dLbl>
            <c:dLbl>
              <c:idx val="1"/>
              <c:layout>
                <c:manualLayout>
                  <c:x val="-8.1372260696328622E-2"/>
                  <c:y val="-6.6723198061780842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753091104575783"/>
                      <c:h val="0.13610719712667496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3BF7-463F-912E-F41D67274BC7}"/>
                </c:ext>
              </c:extLst>
            </c:dLbl>
            <c:dLbl>
              <c:idx val="2"/>
              <c:layout>
                <c:manualLayout>
                  <c:x val="-3.6009713211822246E-2"/>
                  <c:y val="0.18245770091105062"/>
                </c:manualLayout>
              </c:layout>
              <c:tx>
                <c:rich>
                  <a:bodyPr rot="0" spcFirstLastPara="1" vertOverflow="clip" horzOverflow="clip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5CAA718F-9F8A-4212-A9F8-2BAA6F5EC14B}" type="CATEGORYNAME">
                      <a:rPr lang="en-US"/>
                      <a:pPr>
                        <a:defRPr/>
                      </a:pPr>
                      <a:t>[NÁZEV KATEGORIE]</a:t>
                    </a:fld>
                    <a:r>
                      <a:rPr lang="en-US" baseline="0"/>
                      <a:t> </a:t>
                    </a:r>
                    <a:fld id="{DE652649-7BC5-41CD-94A6-B1C1DA579A2B}" type="PERCENTAGE">
                      <a:rPr lang="en-US" baseline="0"/>
                      <a:pPr>
                        <a:defRPr/>
                      </a:pPr>
                      <a:t>[PROCENTO]</a:t>
                    </a:fld>
                    <a:endParaRPr lang="en-US" baseline="0"/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cs-CZ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noFill/>
                    <a:ln>
                      <a:noFill/>
                    </a:ln>
                  </c15:spPr>
                  <c15:layout>
                    <c:manualLayout>
                      <c:w val="0.25615983814307247"/>
                      <c:h val="0.28086327265771938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3BF7-463F-912E-F41D67274BC7}"/>
                </c:ext>
              </c:extLst>
            </c:dLbl>
            <c:dLbl>
              <c:idx val="3"/>
              <c:layout>
                <c:manualLayout>
                  <c:x val="-6.1288986050156896E-2"/>
                  <c:y val="8.765820688456076E-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25000"/>
                      <a:lumOff val="75000"/>
                    </a:sysClr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cs-CZ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wedgeRectCallout">
                      <a:avLst/>
                    </a:prstGeom>
                    <a:noFill/>
                    <a:ln>
                      <a:noFill/>
                    </a:ln>
                  </c15:spPr>
                  <c15:layout>
                    <c:manualLayout>
                      <c:w val="0.29683339778277501"/>
                      <c:h val="0.2045406732541746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3BF7-463F-912E-F41D67274BC7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List1!$A$6:$A$9</c:f>
              <c:strCache>
                <c:ptCount val="3"/>
                <c:pt idx="0">
                  <c:v>studenti a děti</c:v>
                </c:pt>
                <c:pt idx="1">
                  <c:v>základní</c:v>
                </c:pt>
                <c:pt idx="2">
                  <c:v>senioři do 70 let</c:v>
                </c:pt>
              </c:strCache>
            </c:strRef>
          </c:cat>
          <c:val>
            <c:numRef>
              <c:f>List1!$B$6:$B$9</c:f>
              <c:numCache>
                <c:formatCode>0%</c:formatCode>
                <c:ptCount val="4"/>
                <c:pt idx="0">
                  <c:v>0.31</c:v>
                </c:pt>
                <c:pt idx="1">
                  <c:v>0.45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BF7-463F-912E-F41D67274B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 b="1"/>
              <a:t>Poměr papírových a elektornických šalinkaret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List1!$B$24</c:f>
              <c:strCache>
                <c:ptCount val="1"/>
                <c:pt idx="0">
                  <c:v>elektronické %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solidFill>
                <a:schemeClr val="tx2">
                  <a:lumMod val="40000"/>
                  <a:lumOff val="60000"/>
                </a:scheme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List1!$A$25:$A$29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List1!$B$25:$B$29</c:f>
              <c:numCache>
                <c:formatCode>0%</c:formatCode>
                <c:ptCount val="5"/>
                <c:pt idx="0">
                  <c:v>0.21</c:v>
                </c:pt>
                <c:pt idx="1">
                  <c:v>0.28999999999999998</c:v>
                </c:pt>
                <c:pt idx="2">
                  <c:v>0.37</c:v>
                </c:pt>
                <c:pt idx="3">
                  <c:v>0.49</c:v>
                </c:pt>
                <c:pt idx="4">
                  <c:v>0.67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065-4B75-8040-E12D8BDE24C8}"/>
            </c:ext>
          </c:extLst>
        </c:ser>
        <c:ser>
          <c:idx val="1"/>
          <c:order val="1"/>
          <c:tx>
            <c:strRef>
              <c:f>List1!$C$24</c:f>
              <c:strCache>
                <c:ptCount val="1"/>
                <c:pt idx="0">
                  <c:v>papírové %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Lbl>
              <c:idx val="3"/>
              <c:layout>
                <c:manualLayout>
                  <c:x val="-5.0770997375328086E-2"/>
                  <c:y val="8.04941623676350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065-4B75-8040-E12D8BDE24C8}"/>
                </c:ext>
              </c:extLst>
            </c:dLbl>
            <c:spPr>
              <a:solidFill>
                <a:schemeClr val="accent2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List1!$A$25:$A$29</c:f>
              <c:numCache>
                <c:formatCode>General</c:formatCode>
                <c:ptCount val="5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List1!$C$25:$C$29</c:f>
              <c:numCache>
                <c:formatCode>0%</c:formatCode>
                <c:ptCount val="5"/>
                <c:pt idx="0">
                  <c:v>0.79</c:v>
                </c:pt>
                <c:pt idx="1">
                  <c:v>0.71</c:v>
                </c:pt>
                <c:pt idx="2">
                  <c:v>0.63</c:v>
                </c:pt>
                <c:pt idx="3">
                  <c:v>0.51</c:v>
                </c:pt>
                <c:pt idx="4">
                  <c:v>0.33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B065-4B75-8040-E12D8BDE24C8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518677272"/>
        <c:axId val="518677600"/>
      </c:lineChart>
      <c:catAx>
        <c:axId val="518677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18677600"/>
        <c:crosses val="autoZero"/>
        <c:auto val="1"/>
        <c:lblAlgn val="ctr"/>
        <c:lblOffset val="100"/>
        <c:noMultiLvlLbl val="0"/>
      </c:catAx>
      <c:valAx>
        <c:axId val="5186776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186772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hlav_pap_b_21.dotx</Template>
  <TotalTime>478</TotalTime>
  <Pages>2</Pages>
  <Words>775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</vt:lpstr>
    </vt:vector>
  </TitlesOfParts>
  <Company>DPmB, a.s.</Company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Tomaštíková Hana</dc:creator>
  <cp:keywords/>
  <dc:description/>
  <cp:lastModifiedBy>htomastikova</cp:lastModifiedBy>
  <cp:revision>150</cp:revision>
  <cp:lastPrinted>2021-09-30T06:08:00Z</cp:lastPrinted>
  <dcterms:created xsi:type="dcterms:W3CDTF">2021-09-17T11:45:00Z</dcterms:created>
  <dcterms:modified xsi:type="dcterms:W3CDTF">2021-10-04T06:29:00Z</dcterms:modified>
</cp:coreProperties>
</file>