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07B8E" w14:textId="77777777" w:rsidR="007B3AE1" w:rsidRPr="007B3AE1" w:rsidRDefault="007B3AE1" w:rsidP="007B3AE1">
      <w:pPr>
        <w:pStyle w:val="Nadpis1"/>
        <w:numPr>
          <w:ilvl w:val="0"/>
          <w:numId w:val="0"/>
        </w:numPr>
        <w:ind w:left="432" w:hanging="432"/>
      </w:pPr>
      <w:r w:rsidRPr="007B3AE1">
        <w:t>Stromy, cyklisté, parkoviště i chodci. Litomyšl po dostavbě D35 zúží průtah</w:t>
      </w:r>
      <w:bookmarkStart w:id="0" w:name="toc11"/>
      <w:bookmarkEnd w:id="0"/>
      <w:r w:rsidRPr="007B3AE1">
        <w:t> </w:t>
      </w:r>
      <w:bookmarkStart w:id="1" w:name="dt58913990"/>
      <w:bookmarkEnd w:id="1"/>
      <w:r w:rsidRPr="007B3AE1">
        <w:t> </w:t>
      </w:r>
    </w:p>
    <w:p w14:paraId="4479FA9A"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p>
    <w:p w14:paraId="22D5E2D7" w14:textId="105FC0F4"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V málokterém městě žije tolik patriotů hrdých na jeho historii a jeho vzhled. Ale málokteré bylo tak zmrzačeno za socialismu dopravou.</w:t>
      </w:r>
    </w:p>
    <w:p w14:paraId="026C068F"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Čtyřproudový silniční průtah v osmdesátých letech rozdělil město na dvě části. Jejich spojení zachraňují dva nadchody a jeden podchod. Po výstavbě dálnice D35 na severozápad od města se však z této komunikace stane krajská silnice mnohem menšího významu.</w:t>
      </w:r>
    </w:p>
    <w:tbl>
      <w:tblPr>
        <w:tblW w:w="10350" w:type="dxa"/>
        <w:shd w:val="clear" w:color="auto" w:fill="FFFFFF"/>
        <w:tblCellMar>
          <w:left w:w="0" w:type="dxa"/>
          <w:right w:w="0" w:type="dxa"/>
        </w:tblCellMar>
        <w:tblLook w:val="04A0" w:firstRow="1" w:lastRow="0" w:firstColumn="1" w:lastColumn="0" w:noHBand="0" w:noVBand="1"/>
      </w:tblPr>
      <w:tblGrid>
        <w:gridCol w:w="10350"/>
      </w:tblGrid>
      <w:tr w:rsidR="007B3AE1" w14:paraId="29825072" w14:textId="77777777" w:rsidTr="007B3AE1">
        <w:tc>
          <w:tcPr>
            <w:tcW w:w="0" w:type="auto"/>
            <w:shd w:val="clear" w:color="auto" w:fill="FFFFFF"/>
            <w:hideMark/>
          </w:tcPr>
          <w:p w14:paraId="05445520" w14:textId="77777777" w:rsidR="007B3AE1" w:rsidRDefault="007B3AE1">
            <w:pPr>
              <w:rPr>
                <w:color w:val="534A4A"/>
                <w:sz w:val="22"/>
                <w:szCs w:val="22"/>
              </w:rPr>
            </w:pPr>
            <w:r>
              <w:rPr>
                <w:color w:val="534A4A"/>
                <w:sz w:val="22"/>
                <w:szCs w:val="22"/>
              </w:rPr>
              <w:t> </w:t>
            </w:r>
          </w:p>
        </w:tc>
      </w:tr>
    </w:tbl>
    <w:p w14:paraId="0754E925"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 xml:space="preserve">„Naše vize je, že zde zůstane </w:t>
      </w:r>
      <w:proofErr w:type="spellStart"/>
      <w:r>
        <w:rPr>
          <w:rFonts w:ascii="Calibri" w:hAnsi="Calibri" w:cs="Calibri"/>
          <w:color w:val="534A4A"/>
          <w:sz w:val="22"/>
          <w:szCs w:val="22"/>
        </w:rPr>
        <w:t>dvoupruh</w:t>
      </w:r>
      <w:proofErr w:type="spellEnd"/>
      <w:r>
        <w:rPr>
          <w:rFonts w:ascii="Calibri" w:hAnsi="Calibri" w:cs="Calibri"/>
          <w:color w:val="534A4A"/>
          <w:sz w:val="22"/>
          <w:szCs w:val="22"/>
        </w:rPr>
        <w:t xml:space="preserve">. Zbylé dva pruhy se využijí někde pro zeleň, někde pro cyklisty, někde pro parkování. Silnice vede podél náměstí, když se udělají dva tři prostupy do centra, tak jste za dvě minuty na náměstí," uvedl starosta Litomyšle Daniel </w:t>
      </w:r>
      <w:proofErr w:type="spellStart"/>
      <w:r>
        <w:rPr>
          <w:rFonts w:ascii="Calibri" w:hAnsi="Calibri" w:cs="Calibri"/>
          <w:color w:val="534A4A"/>
          <w:sz w:val="22"/>
          <w:szCs w:val="22"/>
        </w:rPr>
        <w:t>Brýdl</w:t>
      </w:r>
      <w:proofErr w:type="spellEnd"/>
      <w:r>
        <w:rPr>
          <w:rFonts w:ascii="Calibri" w:hAnsi="Calibri" w:cs="Calibri"/>
          <w:color w:val="534A4A"/>
          <w:sz w:val="22"/>
          <w:szCs w:val="22"/>
        </w:rPr>
        <w:t xml:space="preserve"> z Generace 89.</w:t>
      </w:r>
    </w:p>
    <w:p w14:paraId="5F80DC76"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Dodal, že kvůli přeměně silnice bude město v budoucnu jednat se státem i krajem, aby Litomyšli s investicí pomohly. S úpravami však bude možné začít až poté, co se doprava přesune na dálnici, tedy někdy po roce 2027.</w:t>
      </w:r>
    </w:p>
    <w:tbl>
      <w:tblPr>
        <w:tblW w:w="10350" w:type="dxa"/>
        <w:shd w:val="clear" w:color="auto" w:fill="FFFFFF"/>
        <w:tblCellMar>
          <w:left w:w="0" w:type="dxa"/>
          <w:right w:w="0" w:type="dxa"/>
        </w:tblCellMar>
        <w:tblLook w:val="04A0" w:firstRow="1" w:lastRow="0" w:firstColumn="1" w:lastColumn="0" w:noHBand="0" w:noVBand="1"/>
      </w:tblPr>
      <w:tblGrid>
        <w:gridCol w:w="10350"/>
      </w:tblGrid>
      <w:tr w:rsidR="007B3AE1" w14:paraId="3C4A8B1A" w14:textId="77777777" w:rsidTr="007B3AE1">
        <w:tc>
          <w:tcPr>
            <w:tcW w:w="0" w:type="auto"/>
            <w:shd w:val="clear" w:color="auto" w:fill="FFFFFF"/>
            <w:hideMark/>
          </w:tcPr>
          <w:p w14:paraId="6D967CE9" w14:textId="77777777" w:rsidR="007B3AE1" w:rsidRDefault="007B3AE1" w:rsidP="007B3AE1">
            <w:pPr>
              <w:pStyle w:val="Nadpis2"/>
            </w:pPr>
            <w:r>
              <w:t>Tah na Moravu procházel modernizací 60 let, změnil i podobu obyvatelstva</w:t>
            </w:r>
          </w:p>
          <w:p w14:paraId="4142D74D" w14:textId="77777777" w:rsidR="007B3AE1" w:rsidRDefault="007B3AE1" w:rsidP="007B3AE1">
            <w:pPr>
              <w:rPr>
                <w:color w:val="534A4A"/>
                <w:sz w:val="22"/>
                <w:szCs w:val="22"/>
              </w:rPr>
            </w:pPr>
            <w:r>
              <w:rPr>
                <w:color w:val="534A4A"/>
                <w:sz w:val="22"/>
                <w:szCs w:val="22"/>
              </w:rPr>
              <w:t> </w:t>
            </w:r>
          </w:p>
        </w:tc>
      </w:tr>
    </w:tbl>
    <w:p w14:paraId="12C72E07"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 xml:space="preserve">Litomyšl si hraje s myšlenkou odstranit to, co místní označují jizva na tváři města, už čtvrt století. Studenti architektury pravidelně pro město vymýšlejí, co s širokou silnicí udělat. Vytvořili podle starosty nápadité až bláznivé věci, ale teď tento úkol řeší profesionálové. „V únoru by nám měli architekti představit generální projekt," uvedl </w:t>
      </w:r>
      <w:proofErr w:type="spellStart"/>
      <w:r>
        <w:rPr>
          <w:rFonts w:ascii="Calibri" w:hAnsi="Calibri" w:cs="Calibri"/>
          <w:color w:val="534A4A"/>
          <w:sz w:val="22"/>
          <w:szCs w:val="22"/>
        </w:rPr>
        <w:t>Brýdl</w:t>
      </w:r>
      <w:proofErr w:type="spellEnd"/>
      <w:r>
        <w:rPr>
          <w:rFonts w:ascii="Calibri" w:hAnsi="Calibri" w:cs="Calibri"/>
          <w:color w:val="534A4A"/>
          <w:sz w:val="22"/>
          <w:szCs w:val="22"/>
        </w:rPr>
        <w:t>.</w:t>
      </w:r>
    </w:p>
    <w:p w14:paraId="7E3D8440"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Vedle zeleně a cyklostezky by zde mělo vzniknout směrem k historickému středu zhruba dvě stě parkovacích míst. Nikoliv na jednom místě, parkoviště budou rozmístěna po trase dnešní silnice I/35.</w:t>
      </w:r>
    </w:p>
    <w:p w14:paraId="190796EB"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To bude pro město významná pomoc. Litomyšl totiž jako jedno z mála měst nepřipustila stavbu supermarketů na periferii, a vyhnula se tak odumírání historického středu. Smetanovo náměstí je živé, plné obchodů, lidí a aut, která se sem ve špičce nevejdou.</w:t>
      </w:r>
    </w:p>
    <w:p w14:paraId="53357F06"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Plány na stavbu parkovacího domu radní už před lety opustili s vysvětlením, že na ni nemají v rozpočtu peníze. Zároveň se nedohodli ani s žádným soukromým investorem. „Návratnost prostředků by byla strašně dlouhá," řekl místostarosta Radomil Kašpar.</w:t>
      </w:r>
    </w:p>
    <w:p w14:paraId="4656F839" w14:textId="77777777" w:rsidR="007B3AE1" w:rsidRDefault="007B3AE1" w:rsidP="007B3AE1">
      <w:pPr>
        <w:pStyle w:val="Nadpis2"/>
      </w:pPr>
      <w:r>
        <w:lastRenderedPageBreak/>
        <w:t>Průtah skončí jako přivaděč k dálnici</w:t>
      </w:r>
    </w:p>
    <w:p w14:paraId="117D83E4"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Přes zúžený průtah městem by měly podle plánu radních vést i přechody pro chodce. V Litomyšli však soudí, že lidé budou dál chodit po nově vybudovaných lávkách přes průtah.</w:t>
      </w:r>
    </w:p>
    <w:p w14:paraId="17398BDC"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 xml:space="preserve">„Pořád bude pro lidi asi pocitově příjemnější jít po nadchodu nebo podchodem, ta intenzita dopravy nebude malá, celé Poličsko tudy bude najíždět na dálnici, je jasné, že to nebude místní komunikace," řekl starosta Daniel </w:t>
      </w:r>
      <w:proofErr w:type="spellStart"/>
      <w:r>
        <w:rPr>
          <w:rFonts w:ascii="Calibri" w:hAnsi="Calibri" w:cs="Calibri"/>
          <w:color w:val="534A4A"/>
          <w:sz w:val="22"/>
          <w:szCs w:val="22"/>
        </w:rPr>
        <w:t>Brýdl</w:t>
      </w:r>
      <w:proofErr w:type="spellEnd"/>
      <w:r>
        <w:rPr>
          <w:rFonts w:ascii="Calibri" w:hAnsi="Calibri" w:cs="Calibri"/>
          <w:color w:val="534A4A"/>
          <w:sz w:val="22"/>
          <w:szCs w:val="22"/>
        </w:rPr>
        <w:t>.</w:t>
      </w:r>
    </w:p>
    <w:p w14:paraId="15B73C15"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I když je jisté, že se průtah zásadně změní, není jasné kdy. Závisí to na tom, zda ŘSD dokáže vybudovat dálniční obchvat do roku 2027, jak stále plánuje.</w:t>
      </w:r>
    </w:p>
    <w:p w14:paraId="3188BE35"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Zatím se snaží pro akci získat společné územní rozhodnutí a stavební povolení. Nabýt právní moci mohlo už v září, Český svaz ochrany přírody Šumperk však podal rozklad kvůli chybám v dokumentu. ŘSD nyní připravuje memorandum, kterým by se zavázalo, že ochráncům vyjde ve sporných částech rozhodnutí vstříc, a oni by rozklad stáhli. V Litomyšli jsou optimisté.</w:t>
      </w:r>
    </w:p>
    <w:p w14:paraId="65F5C327"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 xml:space="preserve">„Z jednání jasně vyplynulo, že ČSOP Šumperk má konstruktivní připomínky a ŘSD je hodlá akceptovat," řekl nedávno náměstek hejtmana a bývalý starosta Litomyšle Michal </w:t>
      </w:r>
      <w:proofErr w:type="spellStart"/>
      <w:r>
        <w:rPr>
          <w:rFonts w:ascii="Calibri" w:hAnsi="Calibri" w:cs="Calibri"/>
          <w:color w:val="534A4A"/>
          <w:sz w:val="22"/>
          <w:szCs w:val="22"/>
        </w:rPr>
        <w:t>Kortyš</w:t>
      </w:r>
      <w:proofErr w:type="spellEnd"/>
      <w:r>
        <w:rPr>
          <w:rFonts w:ascii="Calibri" w:hAnsi="Calibri" w:cs="Calibri"/>
          <w:color w:val="534A4A"/>
          <w:sz w:val="22"/>
          <w:szCs w:val="22"/>
        </w:rPr>
        <w:t xml:space="preserve"> (ODS).</w:t>
      </w:r>
    </w:p>
    <w:p w14:paraId="204CAF73" w14:textId="77777777"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Ani pak však samozřejmě není rok 2027 jako termín spuštění dálnice u Litomyšle jistý. Problémy při přípravě stavby se mohou objevit kdekoliv jinde.</w:t>
      </w:r>
    </w:p>
    <w:p w14:paraId="13DD01A7" w14:textId="418B4015" w:rsidR="007B3AE1" w:rsidRDefault="007B3AE1" w:rsidP="007B3AE1">
      <w:pPr>
        <w:pStyle w:val="Normlnweb"/>
        <w:shd w:val="clear" w:color="auto" w:fill="FFFFFF"/>
        <w:spacing w:before="216" w:beforeAutospacing="0" w:after="216" w:afterAutospacing="0"/>
        <w:rPr>
          <w:rFonts w:ascii="Calibri" w:hAnsi="Calibri" w:cs="Calibri"/>
          <w:color w:val="534A4A"/>
          <w:sz w:val="22"/>
          <w:szCs w:val="22"/>
        </w:rPr>
      </w:pPr>
      <w:r>
        <w:rPr>
          <w:rFonts w:ascii="Calibri" w:hAnsi="Calibri" w:cs="Calibri"/>
          <w:color w:val="534A4A"/>
          <w:sz w:val="22"/>
          <w:szCs w:val="22"/>
        </w:rPr>
        <w:t xml:space="preserve">Zdroj: </w:t>
      </w:r>
      <w:r w:rsidRPr="007B3AE1">
        <w:rPr>
          <w:rFonts w:ascii="Calibri" w:hAnsi="Calibri" w:cs="Calibri"/>
          <w:color w:val="534A4A"/>
          <w:sz w:val="22"/>
          <w:szCs w:val="22"/>
        </w:rPr>
        <w:t>https://www.impuls.cz/regiony/pardubicky-kraj/prutah-i-35-litomysl-d35-parkoviste-silnice-centrum.A231104_073406_imp-pardubicky_air</w:t>
      </w:r>
    </w:p>
    <w:p w14:paraId="36298221" w14:textId="4EFC3128" w:rsidR="00EC794F" w:rsidRDefault="00F12837" w:rsidP="009E4A64">
      <w:r w:rsidRPr="00F12837">
        <w:t xml:space="preserve"> </w:t>
      </w:r>
    </w:p>
    <w:sectPr w:rsidR="00EC794F" w:rsidSect="007669D9">
      <w:headerReference w:type="default" r:id="rId8"/>
      <w:footerReference w:type="default" r:id="rId9"/>
      <w:pgSz w:w="11910" w:h="16840"/>
      <w:pgMar w:top="1740" w:right="880" w:bottom="1340" w:left="920" w:header="850" w:footer="19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44838" w14:textId="77777777" w:rsidR="002F7D61" w:rsidRDefault="002F7D61" w:rsidP="00324ED3">
      <w:r>
        <w:separator/>
      </w:r>
    </w:p>
  </w:endnote>
  <w:endnote w:type="continuationSeparator" w:id="0">
    <w:p w14:paraId="1745C335" w14:textId="77777777" w:rsidR="002F7D61" w:rsidRDefault="002F7D61" w:rsidP="0032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6785" w14:textId="77777777" w:rsidR="00B16083" w:rsidRDefault="007669D9" w:rsidP="00324ED3">
    <w:pPr>
      <w:pStyle w:val="Zkladntext"/>
      <w:rPr>
        <w:sz w:val="20"/>
      </w:rPr>
    </w:pPr>
    <w:r>
      <w:rPr>
        <w:noProof/>
      </w:rPr>
      <mc:AlternateContent>
        <mc:Choice Requires="wps">
          <w:drawing>
            <wp:anchor distT="0" distB="0" distL="114300" distR="114300" simplePos="0" relativeHeight="503308328" behindDoc="1" locked="0" layoutInCell="1" allowOverlap="1" wp14:anchorId="0E2619D6" wp14:editId="66B9CEAD">
              <wp:simplePos x="0" y="0"/>
              <wp:positionH relativeFrom="page">
                <wp:posOffset>5508914</wp:posOffset>
              </wp:positionH>
              <wp:positionV relativeFrom="page">
                <wp:posOffset>10167620</wp:posOffset>
              </wp:positionV>
              <wp:extent cx="1671320" cy="3048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32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619D6" id="_x0000_t202" coordsize="21600,21600" o:spt="202" path="m,l,21600r21600,l21600,xe">
              <v:stroke joinstyle="miter"/>
              <v:path gradientshapeok="t" o:connecttype="rect"/>
            </v:shapetype>
            <v:shape id="Text Box 1" o:spid="_x0000_s1026" type="#_x0000_t202" style="position:absolute;left:0;text-align:left;margin-left:433.75pt;margin-top:800.6pt;width:131.6pt;height:24pt;z-index:-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" filled="f" stroked="f">
              <v:textbox inset="0,0,0,0">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v:textbox>
              <w10:wrap anchorx="page" anchory="page"/>
            </v:shape>
          </w:pict>
        </mc:Fallback>
      </mc:AlternateContent>
    </w:r>
    <w:r>
      <w:rPr>
        <w:noProof/>
      </w:rPr>
      <w:drawing>
        <wp:anchor distT="0" distB="0" distL="114300" distR="114300" simplePos="0" relativeHeight="503307303" behindDoc="1" locked="0" layoutInCell="1" allowOverlap="1" wp14:anchorId="013ABBF0" wp14:editId="454887AE">
          <wp:simplePos x="0" y="0"/>
          <wp:positionH relativeFrom="page">
            <wp:posOffset>-21590</wp:posOffset>
          </wp:positionH>
          <wp:positionV relativeFrom="paragraph">
            <wp:posOffset>100512</wp:posOffset>
          </wp:positionV>
          <wp:extent cx="7704455" cy="1369695"/>
          <wp:effectExtent l="0" t="0" r="0" b="1905"/>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ticka_Cyklovize_2023 bez loga Partnerství.jpg"/>
                  <pic:cNvPicPr/>
                </pic:nvPicPr>
                <pic:blipFill>
                  <a:blip r:embed="rId1">
                    <a:extLst>
                      <a:ext uri="{28A0092B-C50C-407E-A947-70E740481C1C}">
                        <a14:useLocalDpi xmlns:a14="http://schemas.microsoft.com/office/drawing/2010/main" val="0"/>
                      </a:ext>
                    </a:extLst>
                  </a:blip>
                  <a:stretch>
                    <a:fillRect/>
                  </a:stretch>
                </pic:blipFill>
                <pic:spPr>
                  <a:xfrm>
                    <a:off x="0" y="0"/>
                    <a:ext cx="7704455" cy="13696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31883" w14:textId="77777777" w:rsidR="002F7D61" w:rsidRDefault="002F7D61" w:rsidP="00324ED3">
      <w:r>
        <w:separator/>
      </w:r>
    </w:p>
  </w:footnote>
  <w:footnote w:type="continuationSeparator" w:id="0">
    <w:p w14:paraId="20264059" w14:textId="77777777" w:rsidR="002F7D61" w:rsidRDefault="002F7D61" w:rsidP="0032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EB79" w14:textId="77777777" w:rsidR="00B16083" w:rsidRDefault="00314E51" w:rsidP="00324ED3">
    <w:pPr>
      <w:pStyle w:val="Zkladntext"/>
      <w:rPr>
        <w:sz w:val="20"/>
      </w:rPr>
    </w:pPr>
    <w:r w:rsidRPr="00314E51">
      <w:rPr>
        <w:noProof/>
        <w:sz w:val="20"/>
      </w:rPr>
      <w:drawing>
        <wp:anchor distT="0" distB="0" distL="114300" distR="114300" simplePos="0" relativeHeight="503310376" behindDoc="1" locked="0" layoutInCell="1" allowOverlap="1" wp14:anchorId="1BF33758" wp14:editId="5C9EEB41">
          <wp:simplePos x="0" y="0"/>
          <wp:positionH relativeFrom="column">
            <wp:posOffset>2533650</wp:posOffset>
          </wp:positionH>
          <wp:positionV relativeFrom="paragraph">
            <wp:posOffset>-543560</wp:posOffset>
          </wp:positionV>
          <wp:extent cx="4536511" cy="1035349"/>
          <wp:effectExtent l="0" t="0" r="0" b="0"/>
          <wp:wrapNone/>
          <wp:docPr id="27" name="Obrázek 27"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descr="Obsah obrázku Písmo, Grafika, logo, text&#10;&#10;Popis byl vytvořen automaticky"/>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36511" cy="10353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C04"/>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 w15:restartNumberingAfterBreak="0">
    <w:nsid w:val="05FE1317"/>
    <w:multiLevelType w:val="hybridMultilevel"/>
    <w:tmpl w:val="6C30E0E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lang w:val="cs-CZ" w:eastAsia="cs-CZ" w:bidi="cs-CZ"/>
      </w:rPr>
    </w:lvl>
    <w:lvl w:ilvl="1" w:tplc="3DDEF0CE">
      <w:numFmt w:val="bullet"/>
      <w:lvlText w:val="•"/>
      <w:lvlJc w:val="left"/>
      <w:pPr>
        <w:ind w:left="720" w:hanging="421"/>
      </w:pPr>
      <w:rPr>
        <w:rFonts w:hint="default"/>
        <w:lang w:val="cs-CZ" w:eastAsia="cs-CZ" w:bidi="cs-CZ"/>
      </w:rPr>
    </w:lvl>
    <w:lvl w:ilvl="2" w:tplc="C8BC8972">
      <w:numFmt w:val="bullet"/>
      <w:lvlText w:val="•"/>
      <w:lvlJc w:val="left"/>
      <w:pPr>
        <w:ind w:left="740" w:hanging="421"/>
      </w:pPr>
      <w:rPr>
        <w:rFonts w:hint="default"/>
        <w:lang w:val="cs-CZ" w:eastAsia="cs-CZ" w:bidi="cs-CZ"/>
      </w:rPr>
    </w:lvl>
    <w:lvl w:ilvl="3" w:tplc="7744FB36">
      <w:numFmt w:val="bullet"/>
      <w:lvlText w:val="•"/>
      <w:lvlJc w:val="left"/>
      <w:pPr>
        <w:ind w:left="1910" w:hanging="421"/>
      </w:pPr>
      <w:rPr>
        <w:rFonts w:hint="default"/>
        <w:lang w:val="cs-CZ" w:eastAsia="cs-CZ" w:bidi="cs-CZ"/>
      </w:rPr>
    </w:lvl>
    <w:lvl w:ilvl="4" w:tplc="11403270">
      <w:numFmt w:val="bullet"/>
      <w:lvlText w:val="•"/>
      <w:lvlJc w:val="left"/>
      <w:pPr>
        <w:ind w:left="3081" w:hanging="421"/>
      </w:pPr>
      <w:rPr>
        <w:rFonts w:hint="default"/>
        <w:lang w:val="cs-CZ" w:eastAsia="cs-CZ" w:bidi="cs-CZ"/>
      </w:rPr>
    </w:lvl>
    <w:lvl w:ilvl="5" w:tplc="7D6AE478">
      <w:numFmt w:val="bullet"/>
      <w:lvlText w:val="•"/>
      <w:lvlJc w:val="left"/>
      <w:pPr>
        <w:ind w:left="4252" w:hanging="421"/>
      </w:pPr>
      <w:rPr>
        <w:rFonts w:hint="default"/>
        <w:lang w:val="cs-CZ" w:eastAsia="cs-CZ" w:bidi="cs-CZ"/>
      </w:rPr>
    </w:lvl>
    <w:lvl w:ilvl="6" w:tplc="7B4486D2">
      <w:numFmt w:val="bullet"/>
      <w:lvlText w:val="•"/>
      <w:lvlJc w:val="left"/>
      <w:pPr>
        <w:ind w:left="5422" w:hanging="421"/>
      </w:pPr>
      <w:rPr>
        <w:rFonts w:hint="default"/>
        <w:lang w:val="cs-CZ" w:eastAsia="cs-CZ" w:bidi="cs-CZ"/>
      </w:rPr>
    </w:lvl>
    <w:lvl w:ilvl="7" w:tplc="CB02850A">
      <w:numFmt w:val="bullet"/>
      <w:lvlText w:val="•"/>
      <w:lvlJc w:val="left"/>
      <w:pPr>
        <w:ind w:left="6593" w:hanging="421"/>
      </w:pPr>
      <w:rPr>
        <w:rFonts w:hint="default"/>
        <w:lang w:val="cs-CZ" w:eastAsia="cs-CZ" w:bidi="cs-CZ"/>
      </w:rPr>
    </w:lvl>
    <w:lvl w:ilvl="8" w:tplc="6EECEC20">
      <w:numFmt w:val="bullet"/>
      <w:lvlText w:val="•"/>
      <w:lvlJc w:val="left"/>
      <w:pPr>
        <w:ind w:left="7764" w:hanging="421"/>
      </w:pPr>
      <w:rPr>
        <w:rFonts w:hint="default"/>
        <w:lang w:val="cs-CZ" w:eastAsia="cs-CZ" w:bidi="cs-CZ"/>
      </w:rPr>
    </w:lvl>
  </w:abstractNum>
  <w:abstractNum w:abstractNumId="2" w15:restartNumberingAfterBreak="0">
    <w:nsid w:val="175A04C7"/>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 w15:restartNumberingAfterBreak="0">
    <w:nsid w:val="27DD0DD1"/>
    <w:multiLevelType w:val="hybridMultilevel"/>
    <w:tmpl w:val="70246E0C"/>
    <w:lvl w:ilvl="0" w:tplc="29CC045A">
      <w:start w:val="1"/>
      <w:numFmt w:val="decimal"/>
      <w:lvlText w:val="%1."/>
      <w:lvlJc w:val="left"/>
      <w:pPr>
        <w:ind w:left="460" w:hanging="361"/>
      </w:pPr>
      <w:rPr>
        <w:rFonts w:ascii="Calibri" w:eastAsia="Calibri" w:hAnsi="Calibri" w:cs="Calibri" w:hint="default"/>
        <w:color w:val="414042"/>
        <w:spacing w:val="-3"/>
        <w:w w:val="100"/>
        <w:sz w:val="28"/>
        <w:szCs w:val="28"/>
        <w:lang w:val="cs-CZ" w:eastAsia="cs-CZ" w:bidi="cs-CZ"/>
      </w:rPr>
    </w:lvl>
    <w:lvl w:ilvl="1" w:tplc="42F64546">
      <w:numFmt w:val="bullet"/>
      <w:lvlText w:val="•"/>
      <w:lvlJc w:val="left"/>
      <w:pPr>
        <w:ind w:left="1424" w:hanging="361"/>
      </w:pPr>
      <w:rPr>
        <w:rFonts w:hint="default"/>
        <w:lang w:val="cs-CZ" w:eastAsia="cs-CZ" w:bidi="cs-CZ"/>
      </w:rPr>
    </w:lvl>
    <w:lvl w:ilvl="2" w:tplc="25E8B660">
      <w:numFmt w:val="bullet"/>
      <w:lvlText w:val="•"/>
      <w:lvlJc w:val="left"/>
      <w:pPr>
        <w:ind w:left="2389" w:hanging="361"/>
      </w:pPr>
      <w:rPr>
        <w:rFonts w:hint="default"/>
        <w:lang w:val="cs-CZ" w:eastAsia="cs-CZ" w:bidi="cs-CZ"/>
      </w:rPr>
    </w:lvl>
    <w:lvl w:ilvl="3" w:tplc="3344432C">
      <w:numFmt w:val="bullet"/>
      <w:lvlText w:val="•"/>
      <w:lvlJc w:val="left"/>
      <w:pPr>
        <w:ind w:left="3353" w:hanging="361"/>
      </w:pPr>
      <w:rPr>
        <w:rFonts w:hint="default"/>
        <w:lang w:val="cs-CZ" w:eastAsia="cs-CZ" w:bidi="cs-CZ"/>
      </w:rPr>
    </w:lvl>
    <w:lvl w:ilvl="4" w:tplc="782A4C9C">
      <w:numFmt w:val="bullet"/>
      <w:lvlText w:val="•"/>
      <w:lvlJc w:val="left"/>
      <w:pPr>
        <w:ind w:left="4318" w:hanging="361"/>
      </w:pPr>
      <w:rPr>
        <w:rFonts w:hint="default"/>
        <w:lang w:val="cs-CZ" w:eastAsia="cs-CZ" w:bidi="cs-CZ"/>
      </w:rPr>
    </w:lvl>
    <w:lvl w:ilvl="5" w:tplc="90CE9272">
      <w:numFmt w:val="bullet"/>
      <w:lvlText w:val="•"/>
      <w:lvlJc w:val="left"/>
      <w:pPr>
        <w:ind w:left="5282" w:hanging="361"/>
      </w:pPr>
      <w:rPr>
        <w:rFonts w:hint="default"/>
        <w:lang w:val="cs-CZ" w:eastAsia="cs-CZ" w:bidi="cs-CZ"/>
      </w:rPr>
    </w:lvl>
    <w:lvl w:ilvl="6" w:tplc="B622B0DA">
      <w:numFmt w:val="bullet"/>
      <w:lvlText w:val="•"/>
      <w:lvlJc w:val="left"/>
      <w:pPr>
        <w:ind w:left="6247" w:hanging="361"/>
      </w:pPr>
      <w:rPr>
        <w:rFonts w:hint="default"/>
        <w:lang w:val="cs-CZ" w:eastAsia="cs-CZ" w:bidi="cs-CZ"/>
      </w:rPr>
    </w:lvl>
    <w:lvl w:ilvl="7" w:tplc="2C9826F8">
      <w:numFmt w:val="bullet"/>
      <w:lvlText w:val="•"/>
      <w:lvlJc w:val="left"/>
      <w:pPr>
        <w:ind w:left="7211" w:hanging="361"/>
      </w:pPr>
      <w:rPr>
        <w:rFonts w:hint="default"/>
        <w:lang w:val="cs-CZ" w:eastAsia="cs-CZ" w:bidi="cs-CZ"/>
      </w:rPr>
    </w:lvl>
    <w:lvl w:ilvl="8" w:tplc="6FC2EA00">
      <w:numFmt w:val="bullet"/>
      <w:lvlText w:val="•"/>
      <w:lvlJc w:val="left"/>
      <w:pPr>
        <w:ind w:left="8176" w:hanging="361"/>
      </w:pPr>
      <w:rPr>
        <w:rFonts w:hint="default"/>
        <w:lang w:val="cs-CZ" w:eastAsia="cs-CZ" w:bidi="cs-CZ"/>
      </w:rPr>
    </w:lvl>
  </w:abstractNum>
  <w:abstractNum w:abstractNumId="4" w15:restartNumberingAfterBreak="0">
    <w:nsid w:val="2C237D9D"/>
    <w:multiLevelType w:val="multilevel"/>
    <w:tmpl w:val="974EF6BE"/>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445B24FF"/>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6" w15:restartNumberingAfterBreak="0">
    <w:nsid w:val="44D61A2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7" w15:restartNumberingAfterBreak="0">
    <w:nsid w:val="4DC25E8B"/>
    <w:multiLevelType w:val="hybridMultilevel"/>
    <w:tmpl w:val="73028484"/>
    <w:lvl w:ilvl="0" w:tplc="1F685EBA">
      <w:numFmt w:val="bullet"/>
      <w:pStyle w:val="Odstavecseseznamem"/>
      <w:lvlText w:val="•"/>
      <w:lvlJc w:val="left"/>
      <w:pPr>
        <w:ind w:left="820" w:hanging="720"/>
      </w:pPr>
      <w:rPr>
        <w:rFonts w:ascii="Calibri" w:eastAsia="Calibri" w:hAnsi="Calibri" w:cs="Calibri" w:hint="default"/>
        <w:color w:val="414042"/>
        <w:spacing w:val="-5"/>
        <w:w w:val="100"/>
        <w:sz w:val="28"/>
        <w:szCs w:val="28"/>
        <w:lang w:val="cs-CZ" w:eastAsia="cs-CZ" w:bidi="cs-CZ"/>
      </w:rPr>
    </w:lvl>
    <w:lvl w:ilvl="1" w:tplc="0CAC7558">
      <w:numFmt w:val="bullet"/>
      <w:lvlText w:val="•"/>
      <w:lvlJc w:val="left"/>
      <w:pPr>
        <w:ind w:left="1748" w:hanging="720"/>
      </w:pPr>
      <w:rPr>
        <w:rFonts w:hint="default"/>
        <w:lang w:val="cs-CZ" w:eastAsia="cs-CZ" w:bidi="cs-CZ"/>
      </w:rPr>
    </w:lvl>
    <w:lvl w:ilvl="2" w:tplc="117C0CDC">
      <w:numFmt w:val="bullet"/>
      <w:lvlText w:val="•"/>
      <w:lvlJc w:val="left"/>
      <w:pPr>
        <w:ind w:left="2677" w:hanging="720"/>
      </w:pPr>
      <w:rPr>
        <w:rFonts w:hint="default"/>
        <w:lang w:val="cs-CZ" w:eastAsia="cs-CZ" w:bidi="cs-CZ"/>
      </w:rPr>
    </w:lvl>
    <w:lvl w:ilvl="3" w:tplc="A45CEC42">
      <w:numFmt w:val="bullet"/>
      <w:lvlText w:val="•"/>
      <w:lvlJc w:val="left"/>
      <w:pPr>
        <w:ind w:left="3605" w:hanging="720"/>
      </w:pPr>
      <w:rPr>
        <w:rFonts w:hint="default"/>
        <w:lang w:val="cs-CZ" w:eastAsia="cs-CZ" w:bidi="cs-CZ"/>
      </w:rPr>
    </w:lvl>
    <w:lvl w:ilvl="4" w:tplc="558AE334">
      <w:numFmt w:val="bullet"/>
      <w:lvlText w:val="•"/>
      <w:lvlJc w:val="left"/>
      <w:pPr>
        <w:ind w:left="4534" w:hanging="720"/>
      </w:pPr>
      <w:rPr>
        <w:rFonts w:hint="default"/>
        <w:lang w:val="cs-CZ" w:eastAsia="cs-CZ" w:bidi="cs-CZ"/>
      </w:rPr>
    </w:lvl>
    <w:lvl w:ilvl="5" w:tplc="E746F9EE">
      <w:numFmt w:val="bullet"/>
      <w:lvlText w:val="•"/>
      <w:lvlJc w:val="left"/>
      <w:pPr>
        <w:ind w:left="5462" w:hanging="720"/>
      </w:pPr>
      <w:rPr>
        <w:rFonts w:hint="default"/>
        <w:lang w:val="cs-CZ" w:eastAsia="cs-CZ" w:bidi="cs-CZ"/>
      </w:rPr>
    </w:lvl>
    <w:lvl w:ilvl="6" w:tplc="AA5617B6">
      <w:numFmt w:val="bullet"/>
      <w:lvlText w:val="•"/>
      <w:lvlJc w:val="left"/>
      <w:pPr>
        <w:ind w:left="6391" w:hanging="720"/>
      </w:pPr>
      <w:rPr>
        <w:rFonts w:hint="default"/>
        <w:lang w:val="cs-CZ" w:eastAsia="cs-CZ" w:bidi="cs-CZ"/>
      </w:rPr>
    </w:lvl>
    <w:lvl w:ilvl="7" w:tplc="FC086986">
      <w:numFmt w:val="bullet"/>
      <w:lvlText w:val="•"/>
      <w:lvlJc w:val="left"/>
      <w:pPr>
        <w:ind w:left="7319" w:hanging="720"/>
      </w:pPr>
      <w:rPr>
        <w:rFonts w:hint="default"/>
        <w:lang w:val="cs-CZ" w:eastAsia="cs-CZ" w:bidi="cs-CZ"/>
      </w:rPr>
    </w:lvl>
    <w:lvl w:ilvl="8" w:tplc="CDE439F8">
      <w:numFmt w:val="bullet"/>
      <w:lvlText w:val="•"/>
      <w:lvlJc w:val="left"/>
      <w:pPr>
        <w:ind w:left="8248" w:hanging="720"/>
      </w:pPr>
      <w:rPr>
        <w:rFonts w:hint="default"/>
        <w:lang w:val="cs-CZ" w:eastAsia="cs-CZ" w:bidi="cs-CZ"/>
      </w:rPr>
    </w:lvl>
  </w:abstractNum>
  <w:abstractNum w:abstractNumId="8" w15:restartNumberingAfterBreak="0">
    <w:nsid w:val="63044945"/>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9" w15:restartNumberingAfterBreak="0">
    <w:nsid w:val="6F8648B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num w:numId="1" w16cid:durableId="1506479563">
    <w:abstractNumId w:val="1"/>
  </w:num>
  <w:num w:numId="2" w16cid:durableId="862091071">
    <w:abstractNumId w:val="3"/>
  </w:num>
  <w:num w:numId="3" w16cid:durableId="31929978">
    <w:abstractNumId w:val="7"/>
  </w:num>
  <w:num w:numId="4" w16cid:durableId="2028094868">
    <w:abstractNumId w:val="2"/>
  </w:num>
  <w:num w:numId="5" w16cid:durableId="1040670771">
    <w:abstractNumId w:val="9"/>
  </w:num>
  <w:num w:numId="6" w16cid:durableId="1304430123">
    <w:abstractNumId w:val="6"/>
  </w:num>
  <w:num w:numId="7" w16cid:durableId="622007313">
    <w:abstractNumId w:val="1"/>
    <w:lvlOverride w:ilvl="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rPr>
      </w:lvl>
    </w:lvlOverride>
    <w:lvlOverride w:ilvl="1">
      <w:lvl w:ilvl="1" w:tplc="3DDEF0CE">
        <w:numFmt w:val="bullet"/>
        <w:lvlText w:val="•"/>
        <w:lvlJc w:val="left"/>
        <w:pPr>
          <w:ind w:left="720" w:hanging="421"/>
        </w:pPr>
        <w:rPr>
          <w:rFonts w:hint="default"/>
        </w:rPr>
      </w:lvl>
    </w:lvlOverride>
    <w:lvlOverride w:ilvl="2">
      <w:lvl w:ilvl="2" w:tplc="C8BC8972">
        <w:numFmt w:val="bullet"/>
        <w:lvlText w:val="•"/>
        <w:lvlJc w:val="left"/>
        <w:pPr>
          <w:ind w:left="740" w:hanging="421"/>
        </w:pPr>
        <w:rPr>
          <w:rFonts w:hint="default"/>
        </w:rPr>
      </w:lvl>
    </w:lvlOverride>
    <w:lvlOverride w:ilvl="3">
      <w:lvl w:ilvl="3" w:tplc="7744FB36">
        <w:numFmt w:val="bullet"/>
        <w:lvlText w:val="•"/>
        <w:lvlJc w:val="left"/>
        <w:pPr>
          <w:ind w:left="1910" w:hanging="421"/>
        </w:pPr>
        <w:rPr>
          <w:rFonts w:hint="default"/>
        </w:rPr>
      </w:lvl>
    </w:lvlOverride>
    <w:lvlOverride w:ilvl="4">
      <w:lvl w:ilvl="4" w:tplc="11403270">
        <w:numFmt w:val="bullet"/>
        <w:lvlText w:val="•"/>
        <w:lvlJc w:val="left"/>
        <w:pPr>
          <w:ind w:left="3081" w:hanging="421"/>
        </w:pPr>
        <w:rPr>
          <w:rFonts w:hint="default"/>
        </w:rPr>
      </w:lvl>
    </w:lvlOverride>
    <w:lvlOverride w:ilvl="5">
      <w:lvl w:ilvl="5" w:tplc="7D6AE478">
        <w:numFmt w:val="bullet"/>
        <w:lvlText w:val="•"/>
        <w:lvlJc w:val="left"/>
        <w:pPr>
          <w:ind w:left="4252" w:hanging="421"/>
        </w:pPr>
        <w:rPr>
          <w:rFonts w:hint="default"/>
        </w:rPr>
      </w:lvl>
    </w:lvlOverride>
    <w:lvlOverride w:ilvl="6">
      <w:lvl w:ilvl="6" w:tplc="7B4486D2">
        <w:numFmt w:val="bullet"/>
        <w:lvlText w:val="•"/>
        <w:lvlJc w:val="left"/>
        <w:pPr>
          <w:ind w:left="5422" w:hanging="421"/>
        </w:pPr>
        <w:rPr>
          <w:rFonts w:hint="default"/>
        </w:rPr>
      </w:lvl>
    </w:lvlOverride>
    <w:lvlOverride w:ilvl="7">
      <w:lvl w:ilvl="7" w:tplc="CB02850A">
        <w:numFmt w:val="bullet"/>
        <w:lvlText w:val="•"/>
        <w:lvlJc w:val="left"/>
        <w:pPr>
          <w:ind w:left="6593" w:hanging="421"/>
        </w:pPr>
        <w:rPr>
          <w:rFonts w:hint="default"/>
        </w:rPr>
      </w:lvl>
    </w:lvlOverride>
    <w:lvlOverride w:ilvl="8">
      <w:lvl w:ilvl="8" w:tplc="6EECEC20">
        <w:numFmt w:val="bullet"/>
        <w:lvlText w:val="•"/>
        <w:lvlJc w:val="left"/>
        <w:pPr>
          <w:ind w:left="7764" w:hanging="421"/>
        </w:pPr>
        <w:rPr>
          <w:rFonts w:hint="default"/>
        </w:rPr>
      </w:lvl>
    </w:lvlOverride>
  </w:num>
  <w:num w:numId="8" w16cid:durableId="1629701832">
    <w:abstractNumId w:val="5"/>
  </w:num>
  <w:num w:numId="9" w16cid:durableId="348607067">
    <w:abstractNumId w:val="8"/>
  </w:num>
  <w:num w:numId="10" w16cid:durableId="2051688838">
    <w:abstractNumId w:val="0"/>
  </w:num>
  <w:num w:numId="11" w16cid:durableId="1358848050">
    <w:abstractNumId w:val="4"/>
  </w:num>
  <w:num w:numId="12" w16cid:durableId="642849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0MDM0tzAwNzI1NrFQ0lEKTi0uzszPAykwrAUA/+cqQiwAAAA="/>
  </w:docVars>
  <w:rsids>
    <w:rsidRoot w:val="00B16083"/>
    <w:rsid w:val="000D33D1"/>
    <w:rsid w:val="000E3ADE"/>
    <w:rsid w:val="002776AD"/>
    <w:rsid w:val="002B2E8B"/>
    <w:rsid w:val="002D6CFB"/>
    <w:rsid w:val="002D7A8C"/>
    <w:rsid w:val="002F7D61"/>
    <w:rsid w:val="00314E51"/>
    <w:rsid w:val="00324ED3"/>
    <w:rsid w:val="003D4BFB"/>
    <w:rsid w:val="00441478"/>
    <w:rsid w:val="0057627A"/>
    <w:rsid w:val="0058739A"/>
    <w:rsid w:val="005C3038"/>
    <w:rsid w:val="007437DB"/>
    <w:rsid w:val="007669D9"/>
    <w:rsid w:val="007B3AE1"/>
    <w:rsid w:val="008447FF"/>
    <w:rsid w:val="008B1623"/>
    <w:rsid w:val="008B7260"/>
    <w:rsid w:val="008C536C"/>
    <w:rsid w:val="008E4273"/>
    <w:rsid w:val="009E4A64"/>
    <w:rsid w:val="00A55793"/>
    <w:rsid w:val="00A55EE6"/>
    <w:rsid w:val="00A77424"/>
    <w:rsid w:val="00AD2A7B"/>
    <w:rsid w:val="00AF7C97"/>
    <w:rsid w:val="00B16083"/>
    <w:rsid w:val="00D330E8"/>
    <w:rsid w:val="00EC794F"/>
    <w:rsid w:val="00F1079A"/>
    <w:rsid w:val="00F12837"/>
    <w:rsid w:val="00F218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40970"/>
  <w15:docId w15:val="{3D348CFC-5286-4B3B-BCD9-B4F3E01B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4ED3"/>
    <w:pPr>
      <w:spacing w:before="60" w:after="60"/>
      <w:jc w:val="both"/>
    </w:pPr>
    <w:rPr>
      <w:rFonts w:ascii="Calibri" w:eastAsia="Calibri" w:hAnsi="Calibri" w:cs="Calibri"/>
      <w:color w:val="414042"/>
      <w:sz w:val="28"/>
      <w:szCs w:val="28"/>
      <w:lang w:val="cs-CZ" w:eastAsia="cs-CZ" w:bidi="cs-CZ"/>
    </w:rPr>
  </w:style>
  <w:style w:type="paragraph" w:styleId="Nadpis1">
    <w:name w:val="heading 1"/>
    <w:basedOn w:val="Normln"/>
    <w:uiPriority w:val="9"/>
    <w:qFormat/>
    <w:rsid w:val="007669D9"/>
    <w:pPr>
      <w:keepNext/>
      <w:numPr>
        <w:numId w:val="11"/>
      </w:numPr>
      <w:tabs>
        <w:tab w:val="left" w:pos="521"/>
      </w:tabs>
      <w:spacing w:before="360" w:after="160"/>
      <w:outlineLvl w:val="0"/>
    </w:pPr>
    <w:rPr>
      <w:b/>
      <w:bCs/>
      <w:color w:val="00A0E3" w:themeColor="accent2"/>
      <w:sz w:val="42"/>
      <w:szCs w:val="42"/>
    </w:rPr>
  </w:style>
  <w:style w:type="paragraph" w:styleId="Nadpis2">
    <w:name w:val="heading 2"/>
    <w:basedOn w:val="Normln"/>
    <w:link w:val="Nadpis2Char"/>
    <w:uiPriority w:val="9"/>
    <w:unhideWhenUsed/>
    <w:qFormat/>
    <w:rsid w:val="008B1623"/>
    <w:pPr>
      <w:keepNext/>
      <w:numPr>
        <w:ilvl w:val="1"/>
        <w:numId w:val="11"/>
      </w:numPr>
      <w:spacing w:before="240" w:after="120"/>
      <w:outlineLvl w:val="1"/>
    </w:pPr>
    <w:rPr>
      <w:b/>
      <w:bCs/>
      <w:color w:val="84BD00"/>
      <w:sz w:val="36"/>
      <w:szCs w:val="36"/>
    </w:rPr>
  </w:style>
  <w:style w:type="paragraph" w:styleId="Nadpis3">
    <w:name w:val="heading 3"/>
    <w:basedOn w:val="Normln"/>
    <w:uiPriority w:val="9"/>
    <w:unhideWhenUsed/>
    <w:qFormat/>
    <w:rsid w:val="007669D9"/>
    <w:pPr>
      <w:keepNext/>
      <w:numPr>
        <w:ilvl w:val="2"/>
        <w:numId w:val="11"/>
      </w:numPr>
      <w:outlineLvl w:val="2"/>
    </w:pPr>
    <w:rPr>
      <w:b/>
      <w:bCs/>
      <w:color w:val="004F9F" w:themeColor="text2"/>
    </w:rPr>
  </w:style>
  <w:style w:type="paragraph" w:styleId="Nadpis4">
    <w:name w:val="heading 4"/>
    <w:basedOn w:val="Normln"/>
    <w:next w:val="Normln"/>
    <w:link w:val="Nadpis4Char"/>
    <w:uiPriority w:val="9"/>
    <w:semiHidden/>
    <w:unhideWhenUsed/>
    <w:qFormat/>
    <w:rsid w:val="00324ED3"/>
    <w:pPr>
      <w:keepNext/>
      <w:keepLines/>
      <w:numPr>
        <w:ilvl w:val="3"/>
        <w:numId w:val="11"/>
      </w:numPr>
      <w:spacing w:before="40" w:after="0"/>
      <w:outlineLvl w:val="3"/>
    </w:pPr>
    <w:rPr>
      <w:rFonts w:asciiTheme="majorHAnsi" w:eastAsiaTheme="majorEastAsia" w:hAnsiTheme="majorHAnsi" w:cstheme="majorBidi"/>
      <w:i/>
      <w:iCs/>
      <w:color w:val="B26F16" w:themeColor="accent1" w:themeShade="BF"/>
    </w:rPr>
  </w:style>
  <w:style w:type="paragraph" w:styleId="Nadpis5">
    <w:name w:val="heading 5"/>
    <w:basedOn w:val="Normln"/>
    <w:next w:val="Normln"/>
    <w:link w:val="Nadpis5Char"/>
    <w:uiPriority w:val="9"/>
    <w:semiHidden/>
    <w:unhideWhenUsed/>
    <w:qFormat/>
    <w:rsid w:val="00324ED3"/>
    <w:pPr>
      <w:keepNext/>
      <w:keepLines/>
      <w:numPr>
        <w:ilvl w:val="4"/>
        <w:numId w:val="11"/>
      </w:numPr>
      <w:spacing w:before="40" w:after="0"/>
      <w:outlineLvl w:val="4"/>
    </w:pPr>
    <w:rPr>
      <w:rFonts w:asciiTheme="majorHAnsi" w:eastAsiaTheme="majorEastAsia" w:hAnsiTheme="majorHAnsi" w:cstheme="majorBidi"/>
      <w:color w:val="B26F16" w:themeColor="accent1" w:themeShade="BF"/>
    </w:rPr>
  </w:style>
  <w:style w:type="paragraph" w:styleId="Nadpis6">
    <w:name w:val="heading 6"/>
    <w:basedOn w:val="Normln"/>
    <w:next w:val="Normln"/>
    <w:link w:val="Nadpis6Char"/>
    <w:uiPriority w:val="9"/>
    <w:semiHidden/>
    <w:unhideWhenUsed/>
    <w:qFormat/>
    <w:rsid w:val="00324ED3"/>
    <w:pPr>
      <w:keepNext/>
      <w:keepLines/>
      <w:numPr>
        <w:ilvl w:val="5"/>
        <w:numId w:val="11"/>
      </w:numPr>
      <w:spacing w:before="40" w:after="0"/>
      <w:outlineLvl w:val="5"/>
    </w:pPr>
    <w:rPr>
      <w:rFonts w:asciiTheme="majorHAnsi" w:eastAsiaTheme="majorEastAsia" w:hAnsiTheme="majorHAnsi" w:cstheme="majorBidi"/>
      <w:color w:val="76490F" w:themeColor="accent1" w:themeShade="7F"/>
    </w:rPr>
  </w:style>
  <w:style w:type="paragraph" w:styleId="Nadpis7">
    <w:name w:val="heading 7"/>
    <w:basedOn w:val="Normln"/>
    <w:next w:val="Normln"/>
    <w:link w:val="Nadpis7Char"/>
    <w:uiPriority w:val="9"/>
    <w:semiHidden/>
    <w:unhideWhenUsed/>
    <w:qFormat/>
    <w:rsid w:val="00324ED3"/>
    <w:pPr>
      <w:keepNext/>
      <w:keepLines/>
      <w:numPr>
        <w:ilvl w:val="6"/>
        <w:numId w:val="11"/>
      </w:numPr>
      <w:spacing w:before="40" w:after="0"/>
      <w:outlineLvl w:val="6"/>
    </w:pPr>
    <w:rPr>
      <w:rFonts w:asciiTheme="majorHAnsi" w:eastAsiaTheme="majorEastAsia" w:hAnsiTheme="majorHAnsi" w:cstheme="majorBidi"/>
      <w:i/>
      <w:iCs/>
      <w:color w:val="76490F" w:themeColor="accent1" w:themeShade="7F"/>
    </w:rPr>
  </w:style>
  <w:style w:type="paragraph" w:styleId="Nadpis8">
    <w:name w:val="heading 8"/>
    <w:basedOn w:val="Normln"/>
    <w:next w:val="Normln"/>
    <w:link w:val="Nadpis8Char"/>
    <w:uiPriority w:val="9"/>
    <w:semiHidden/>
    <w:unhideWhenUsed/>
    <w:qFormat/>
    <w:rsid w:val="00324ED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24ED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39"/>
    <w:qFormat/>
    <w:rsid w:val="00F12837"/>
    <w:pPr>
      <w:spacing w:before="76"/>
      <w:ind w:left="357" w:hanging="357"/>
    </w:pPr>
  </w:style>
  <w:style w:type="paragraph" w:styleId="Zkladntext">
    <w:name w:val="Body Text"/>
    <w:basedOn w:val="Normln"/>
    <w:uiPriority w:val="1"/>
    <w:qFormat/>
    <w:rsid w:val="00324ED3"/>
  </w:style>
  <w:style w:type="paragraph" w:styleId="Odstavecseseznamem">
    <w:name w:val="List Paragraph"/>
    <w:basedOn w:val="Normln"/>
    <w:uiPriority w:val="1"/>
    <w:qFormat/>
    <w:rsid w:val="00AD2A7B"/>
    <w:pPr>
      <w:numPr>
        <w:numId w:val="3"/>
      </w:numPr>
      <w:tabs>
        <w:tab w:val="left" w:pos="820"/>
        <w:tab w:val="left" w:pos="821"/>
      </w:tabs>
      <w:spacing w:line="336" w:lineRule="exact"/>
    </w:pPr>
  </w:style>
  <w:style w:type="paragraph" w:customStyle="1" w:styleId="TableParagraph">
    <w:name w:val="Table Paragraph"/>
    <w:basedOn w:val="Normln"/>
    <w:uiPriority w:val="1"/>
    <w:qFormat/>
    <w:pPr>
      <w:spacing w:line="300" w:lineRule="exact"/>
      <w:ind w:left="22"/>
      <w:jc w:val="center"/>
    </w:pPr>
  </w:style>
  <w:style w:type="character" w:customStyle="1" w:styleId="Nadpis2Char">
    <w:name w:val="Nadpis 2 Char"/>
    <w:basedOn w:val="Standardnpsmoodstavce"/>
    <w:link w:val="Nadpis2"/>
    <w:uiPriority w:val="9"/>
    <w:rsid w:val="008B1623"/>
    <w:rPr>
      <w:rFonts w:ascii="Calibri" w:eastAsia="Calibri" w:hAnsi="Calibri" w:cs="Calibri"/>
      <w:b/>
      <w:bCs/>
      <w:color w:val="84BD00"/>
      <w:sz w:val="36"/>
      <w:szCs w:val="36"/>
      <w:lang w:val="cs-CZ" w:eastAsia="cs-CZ" w:bidi="cs-CZ"/>
    </w:rPr>
  </w:style>
  <w:style w:type="character" w:customStyle="1" w:styleId="Nadpis4Char">
    <w:name w:val="Nadpis 4 Char"/>
    <w:basedOn w:val="Standardnpsmoodstavce"/>
    <w:link w:val="Nadpis4"/>
    <w:uiPriority w:val="9"/>
    <w:semiHidden/>
    <w:rsid w:val="00324ED3"/>
    <w:rPr>
      <w:rFonts w:asciiTheme="majorHAnsi" w:eastAsiaTheme="majorEastAsia" w:hAnsiTheme="majorHAnsi" w:cstheme="majorBidi"/>
      <w:i/>
      <w:iCs/>
      <w:color w:val="B26F16" w:themeColor="accent1" w:themeShade="BF"/>
      <w:sz w:val="28"/>
      <w:szCs w:val="28"/>
      <w:lang w:val="cs-CZ" w:eastAsia="cs-CZ" w:bidi="cs-CZ"/>
    </w:rPr>
  </w:style>
  <w:style w:type="character" w:customStyle="1" w:styleId="Nadpis5Char">
    <w:name w:val="Nadpis 5 Char"/>
    <w:basedOn w:val="Standardnpsmoodstavce"/>
    <w:link w:val="Nadpis5"/>
    <w:uiPriority w:val="9"/>
    <w:semiHidden/>
    <w:rsid w:val="00324ED3"/>
    <w:rPr>
      <w:rFonts w:asciiTheme="majorHAnsi" w:eastAsiaTheme="majorEastAsia" w:hAnsiTheme="majorHAnsi" w:cstheme="majorBidi"/>
      <w:color w:val="B26F16" w:themeColor="accent1" w:themeShade="BF"/>
      <w:sz w:val="28"/>
      <w:szCs w:val="28"/>
      <w:lang w:val="cs-CZ" w:eastAsia="cs-CZ" w:bidi="cs-CZ"/>
    </w:rPr>
  </w:style>
  <w:style w:type="character" w:customStyle="1" w:styleId="Nadpis6Char">
    <w:name w:val="Nadpis 6 Char"/>
    <w:basedOn w:val="Standardnpsmoodstavce"/>
    <w:link w:val="Nadpis6"/>
    <w:uiPriority w:val="9"/>
    <w:semiHidden/>
    <w:rsid w:val="00324ED3"/>
    <w:rPr>
      <w:rFonts w:asciiTheme="majorHAnsi" w:eastAsiaTheme="majorEastAsia" w:hAnsiTheme="majorHAnsi" w:cstheme="majorBidi"/>
      <w:color w:val="76490F" w:themeColor="accent1" w:themeShade="7F"/>
      <w:sz w:val="28"/>
      <w:szCs w:val="28"/>
      <w:lang w:val="cs-CZ" w:eastAsia="cs-CZ" w:bidi="cs-CZ"/>
    </w:rPr>
  </w:style>
  <w:style w:type="character" w:customStyle="1" w:styleId="Nadpis7Char">
    <w:name w:val="Nadpis 7 Char"/>
    <w:basedOn w:val="Standardnpsmoodstavce"/>
    <w:link w:val="Nadpis7"/>
    <w:uiPriority w:val="9"/>
    <w:semiHidden/>
    <w:rsid w:val="00324ED3"/>
    <w:rPr>
      <w:rFonts w:asciiTheme="majorHAnsi" w:eastAsiaTheme="majorEastAsia" w:hAnsiTheme="majorHAnsi" w:cstheme="majorBidi"/>
      <w:i/>
      <w:iCs/>
      <w:color w:val="76490F" w:themeColor="accent1" w:themeShade="7F"/>
      <w:sz w:val="28"/>
      <w:szCs w:val="28"/>
      <w:lang w:val="cs-CZ" w:eastAsia="cs-CZ" w:bidi="cs-CZ"/>
    </w:rPr>
  </w:style>
  <w:style w:type="character" w:customStyle="1" w:styleId="Nadpis8Char">
    <w:name w:val="Nadpis 8 Char"/>
    <w:basedOn w:val="Standardnpsmoodstavce"/>
    <w:link w:val="Nadpis8"/>
    <w:uiPriority w:val="9"/>
    <w:semiHidden/>
    <w:rsid w:val="00324ED3"/>
    <w:rPr>
      <w:rFonts w:asciiTheme="majorHAnsi" w:eastAsiaTheme="majorEastAsia" w:hAnsiTheme="majorHAnsi" w:cstheme="majorBidi"/>
      <w:color w:val="272727" w:themeColor="text1" w:themeTint="D8"/>
      <w:sz w:val="21"/>
      <w:szCs w:val="21"/>
      <w:lang w:val="cs-CZ" w:eastAsia="cs-CZ" w:bidi="cs-CZ"/>
    </w:rPr>
  </w:style>
  <w:style w:type="character" w:customStyle="1" w:styleId="Nadpis9Char">
    <w:name w:val="Nadpis 9 Char"/>
    <w:basedOn w:val="Standardnpsmoodstavce"/>
    <w:link w:val="Nadpis9"/>
    <w:uiPriority w:val="9"/>
    <w:semiHidden/>
    <w:rsid w:val="00324ED3"/>
    <w:rPr>
      <w:rFonts w:asciiTheme="majorHAnsi" w:eastAsiaTheme="majorEastAsia" w:hAnsiTheme="majorHAnsi" w:cstheme="majorBidi"/>
      <w:i/>
      <w:iCs/>
      <w:color w:val="272727" w:themeColor="text1" w:themeTint="D8"/>
      <w:sz w:val="21"/>
      <w:szCs w:val="21"/>
      <w:lang w:val="cs-CZ" w:eastAsia="cs-CZ" w:bidi="cs-CZ"/>
    </w:rPr>
  </w:style>
  <w:style w:type="paragraph" w:styleId="Nadpisobsahu">
    <w:name w:val="TOC Heading"/>
    <w:basedOn w:val="Nadpis1"/>
    <w:next w:val="Normln"/>
    <w:uiPriority w:val="39"/>
    <w:unhideWhenUsed/>
    <w:qFormat/>
    <w:rsid w:val="00F12837"/>
    <w:pPr>
      <w:numPr>
        <w:numId w:val="0"/>
      </w:numPr>
    </w:pPr>
  </w:style>
  <w:style w:type="paragraph" w:styleId="Obsah3">
    <w:name w:val="toc 3"/>
    <w:basedOn w:val="Normln"/>
    <w:next w:val="Normln"/>
    <w:autoRedefine/>
    <w:uiPriority w:val="39"/>
    <w:unhideWhenUsed/>
    <w:rsid w:val="00324ED3"/>
    <w:pPr>
      <w:spacing w:after="100"/>
      <w:ind w:left="560"/>
    </w:pPr>
  </w:style>
  <w:style w:type="paragraph" w:styleId="Obsah2">
    <w:name w:val="toc 2"/>
    <w:basedOn w:val="Normln"/>
    <w:next w:val="Normln"/>
    <w:autoRedefine/>
    <w:uiPriority w:val="39"/>
    <w:unhideWhenUsed/>
    <w:rsid w:val="00324ED3"/>
    <w:pPr>
      <w:spacing w:after="100"/>
      <w:ind w:left="280"/>
    </w:pPr>
  </w:style>
  <w:style w:type="character" w:styleId="Hypertextovodkaz">
    <w:name w:val="Hyperlink"/>
    <w:basedOn w:val="Standardnpsmoodstavce"/>
    <w:uiPriority w:val="99"/>
    <w:unhideWhenUsed/>
    <w:rsid w:val="00324ED3"/>
    <w:rPr>
      <w:color w:val="22ABE3" w:themeColor="hyperlink"/>
      <w:u w:val="single"/>
    </w:rPr>
  </w:style>
  <w:style w:type="paragraph" w:styleId="Titulek">
    <w:name w:val="caption"/>
    <w:basedOn w:val="Normln"/>
    <w:next w:val="Normln"/>
    <w:uiPriority w:val="35"/>
    <w:unhideWhenUsed/>
    <w:qFormat/>
    <w:rsid w:val="00A55793"/>
    <w:pPr>
      <w:spacing w:before="0" w:after="200"/>
    </w:pPr>
  </w:style>
  <w:style w:type="paragraph" w:styleId="Zhlav">
    <w:name w:val="header"/>
    <w:basedOn w:val="Normln"/>
    <w:link w:val="ZhlavChar"/>
    <w:uiPriority w:val="99"/>
    <w:unhideWhenUsed/>
    <w:rsid w:val="00314E51"/>
    <w:pPr>
      <w:tabs>
        <w:tab w:val="center" w:pos="4536"/>
        <w:tab w:val="right" w:pos="9072"/>
      </w:tabs>
      <w:spacing w:before="0" w:after="0"/>
    </w:pPr>
  </w:style>
  <w:style w:type="character" w:customStyle="1" w:styleId="ZhlavChar">
    <w:name w:val="Záhlaví Char"/>
    <w:basedOn w:val="Standardnpsmoodstavce"/>
    <w:link w:val="Zhlav"/>
    <w:uiPriority w:val="99"/>
    <w:rsid w:val="00314E51"/>
    <w:rPr>
      <w:rFonts w:ascii="Calibri" w:eastAsia="Calibri" w:hAnsi="Calibri" w:cs="Calibri"/>
      <w:color w:val="414042"/>
      <w:sz w:val="28"/>
      <w:szCs w:val="28"/>
      <w:lang w:val="cs-CZ" w:eastAsia="cs-CZ" w:bidi="cs-CZ"/>
    </w:rPr>
  </w:style>
  <w:style w:type="paragraph" w:styleId="Zpat">
    <w:name w:val="footer"/>
    <w:basedOn w:val="Normln"/>
    <w:link w:val="ZpatChar"/>
    <w:uiPriority w:val="99"/>
    <w:unhideWhenUsed/>
    <w:rsid w:val="00314E51"/>
    <w:pPr>
      <w:tabs>
        <w:tab w:val="center" w:pos="4536"/>
        <w:tab w:val="right" w:pos="9072"/>
      </w:tabs>
      <w:spacing w:before="0" w:after="0"/>
    </w:pPr>
  </w:style>
  <w:style w:type="character" w:customStyle="1" w:styleId="ZpatChar">
    <w:name w:val="Zápatí Char"/>
    <w:basedOn w:val="Standardnpsmoodstavce"/>
    <w:link w:val="Zpat"/>
    <w:uiPriority w:val="99"/>
    <w:rsid w:val="00314E51"/>
    <w:rPr>
      <w:rFonts w:ascii="Calibri" w:eastAsia="Calibri" w:hAnsi="Calibri" w:cs="Calibri"/>
      <w:color w:val="414042"/>
      <w:sz w:val="28"/>
      <w:szCs w:val="28"/>
      <w:lang w:val="cs-CZ" w:eastAsia="cs-CZ" w:bidi="cs-CZ"/>
    </w:rPr>
  </w:style>
  <w:style w:type="paragraph" w:styleId="Normlnweb">
    <w:name w:val="Normal (Web)"/>
    <w:basedOn w:val="Normln"/>
    <w:uiPriority w:val="99"/>
    <w:semiHidden/>
    <w:unhideWhenUsed/>
    <w:rsid w:val="007B3AE1"/>
    <w:pPr>
      <w:widowControl/>
      <w:autoSpaceDE/>
      <w:autoSpaceDN/>
      <w:spacing w:before="100" w:beforeAutospacing="1" w:after="100" w:afterAutospacing="1"/>
      <w:jc w:val="left"/>
    </w:pPr>
    <w:rPr>
      <w:rFonts w:ascii="Times New Roman" w:eastAsia="Times New Roman" w:hAnsi="Times New Roman" w:cs="Times New Roman"/>
      <w:color w:val="auto"/>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628239">
      <w:bodyDiv w:val="1"/>
      <w:marLeft w:val="0"/>
      <w:marRight w:val="0"/>
      <w:marTop w:val="0"/>
      <w:marBottom w:val="0"/>
      <w:divBdr>
        <w:top w:val="none" w:sz="0" w:space="0" w:color="auto"/>
        <w:left w:val="none" w:sz="0" w:space="0" w:color="auto"/>
        <w:bottom w:val="none" w:sz="0" w:space="0" w:color="auto"/>
        <w:right w:val="none" w:sz="0" w:space="0" w:color="auto"/>
      </w:divBdr>
    </w:div>
    <w:div w:id="1489786988">
      <w:bodyDiv w:val="1"/>
      <w:marLeft w:val="0"/>
      <w:marRight w:val="0"/>
      <w:marTop w:val="0"/>
      <w:marBottom w:val="0"/>
      <w:divBdr>
        <w:top w:val="none" w:sz="0" w:space="0" w:color="auto"/>
        <w:left w:val="none" w:sz="0" w:space="0" w:color="auto"/>
        <w:bottom w:val="none" w:sz="0" w:space="0" w:color="auto"/>
        <w:right w:val="none" w:sz="0" w:space="0" w:color="auto"/>
      </w:divBdr>
      <w:divsChild>
        <w:div w:id="262882885">
          <w:marLeft w:val="0"/>
          <w:marRight w:val="0"/>
          <w:marTop w:val="0"/>
          <w:marBottom w:val="0"/>
          <w:divBdr>
            <w:top w:val="none" w:sz="0" w:space="0" w:color="auto"/>
            <w:left w:val="none" w:sz="0" w:space="0" w:color="auto"/>
            <w:bottom w:val="none" w:sz="0" w:space="0" w:color="auto"/>
            <w:right w:val="none" w:sz="0" w:space="0" w:color="auto"/>
          </w:divBdr>
        </w:div>
        <w:div w:id="1368216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PM">
      <a:dk1>
        <a:sysClr val="windowText" lastClr="000000"/>
      </a:dk1>
      <a:lt1>
        <a:sysClr val="window" lastClr="FFFFFF"/>
      </a:lt1>
      <a:dk2>
        <a:srgbClr val="004F9F"/>
      </a:dk2>
      <a:lt2>
        <a:srgbClr val="88BD23"/>
      </a:lt2>
      <a:accent1>
        <a:srgbClr val="E49328"/>
      </a:accent1>
      <a:accent2>
        <a:srgbClr val="00A0E3"/>
      </a:accent2>
      <a:accent3>
        <a:srgbClr val="DFFABB"/>
      </a:accent3>
      <a:accent4>
        <a:srgbClr val="D9F3FE"/>
      </a:accent4>
      <a:accent5>
        <a:srgbClr val="A5A5A5"/>
      </a:accent5>
      <a:accent6>
        <a:srgbClr val="B8E840"/>
      </a:accent6>
      <a:hlink>
        <a:srgbClr val="22ABE3"/>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2E80C19-479B-4177-B8CE-8045F1202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510</Words>
  <Characters>3014</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Eva Štěrbová</cp:lastModifiedBy>
  <cp:revision>2</cp:revision>
  <dcterms:created xsi:type="dcterms:W3CDTF">2023-11-06T08:02:00Z</dcterms:created>
  <dcterms:modified xsi:type="dcterms:W3CDTF">2023-11-06T08:02:00Z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Adobe InDesign 14.0 (Macintosh)</vt:lpwstr>
  </property>
  <property fmtid="{D5CDD505-2E9C-101B-9397-08002B2CF9AE}" pid="4" name="LastSaved">
    <vt:filetime>2019-05-24T00:00:00Z</vt:filetime>
  </property>
</Properties>
</file>