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A7C36" w14:textId="574D254E" w:rsidR="00805D01" w:rsidRPr="00427B4E" w:rsidRDefault="00427B4E" w:rsidP="00427B4E">
      <w:pPr>
        <w:spacing w:after="360"/>
        <w:jc w:val="center"/>
        <w:rPr>
          <w:rFonts w:ascii="Arial" w:hAnsi="Arial" w:cs="Arial"/>
          <w:b/>
          <w:bCs/>
          <w:color w:val="7030A0"/>
          <w:sz w:val="28"/>
          <w:szCs w:val="28"/>
        </w:rPr>
      </w:pPr>
      <w:r w:rsidRPr="00427B4E">
        <w:rPr>
          <w:rFonts w:ascii="Arial" w:hAnsi="Arial" w:cs="Arial"/>
          <w:b/>
          <w:bCs/>
          <w:color w:val="7030A0"/>
          <w:sz w:val="28"/>
          <w:szCs w:val="28"/>
        </w:rPr>
        <w:t>Popis Národní SUMP program Polsko</w:t>
      </w:r>
    </w:p>
    <w:p w14:paraId="7F59378D" w14:textId="77777777" w:rsidR="00427B4E" w:rsidRPr="00427B4E" w:rsidRDefault="00427B4E" w:rsidP="00427B4E">
      <w:pPr>
        <w:jc w:val="both"/>
        <w:rPr>
          <w:rFonts w:ascii="Arial" w:hAnsi="Arial" w:cs="Arial"/>
        </w:rPr>
      </w:pPr>
      <w:r w:rsidRPr="00427B4E">
        <w:rPr>
          <w:rFonts w:ascii="Arial" w:hAnsi="Arial" w:cs="Arial"/>
        </w:rPr>
        <w:t xml:space="preserve">Polsko přijalo dokument </w:t>
      </w:r>
      <w:r w:rsidRPr="00427B4E">
        <w:rPr>
          <w:rFonts w:ascii="Arial" w:hAnsi="Arial" w:cs="Arial"/>
          <w:b/>
          <w:bCs/>
        </w:rPr>
        <w:t>„</w:t>
      </w:r>
      <w:proofErr w:type="spellStart"/>
      <w:r w:rsidRPr="00427B4E">
        <w:rPr>
          <w:rFonts w:ascii="Arial" w:hAnsi="Arial" w:cs="Arial"/>
          <w:b/>
          <w:bCs/>
        </w:rPr>
        <w:t>Krajowy</w:t>
      </w:r>
      <w:proofErr w:type="spellEnd"/>
      <w:r w:rsidRPr="00427B4E">
        <w:rPr>
          <w:rFonts w:ascii="Arial" w:hAnsi="Arial" w:cs="Arial"/>
          <w:b/>
          <w:bCs/>
        </w:rPr>
        <w:t xml:space="preserve"> Program SUMP“</w:t>
      </w:r>
      <w:r w:rsidRPr="00427B4E">
        <w:rPr>
          <w:rFonts w:ascii="Arial" w:hAnsi="Arial" w:cs="Arial"/>
        </w:rPr>
        <w:t xml:space="preserve">, tedy </w:t>
      </w:r>
      <w:r w:rsidRPr="00427B4E">
        <w:rPr>
          <w:rFonts w:ascii="Arial" w:hAnsi="Arial" w:cs="Arial"/>
          <w:b/>
          <w:bCs/>
        </w:rPr>
        <w:t>Vnitrostátní program pro plány udržitelné městské mobility</w:t>
      </w:r>
      <w:r w:rsidRPr="00427B4E">
        <w:rPr>
          <w:rFonts w:ascii="Arial" w:hAnsi="Arial" w:cs="Arial"/>
        </w:rPr>
        <w:t xml:space="preserve">. Program schválil </w:t>
      </w:r>
      <w:proofErr w:type="spellStart"/>
      <w:r w:rsidRPr="00427B4E">
        <w:rPr>
          <w:rFonts w:ascii="Arial" w:hAnsi="Arial" w:cs="Arial"/>
          <w:b/>
          <w:bCs/>
        </w:rPr>
        <w:t>Komitet</w:t>
      </w:r>
      <w:proofErr w:type="spellEnd"/>
      <w:r w:rsidRPr="00427B4E">
        <w:rPr>
          <w:rFonts w:ascii="Arial" w:hAnsi="Arial" w:cs="Arial"/>
          <w:b/>
          <w:bCs/>
        </w:rPr>
        <w:t xml:space="preserve"> </w:t>
      </w:r>
      <w:proofErr w:type="spellStart"/>
      <w:r w:rsidRPr="00427B4E">
        <w:rPr>
          <w:rFonts w:ascii="Arial" w:hAnsi="Arial" w:cs="Arial"/>
          <w:b/>
          <w:bCs/>
        </w:rPr>
        <w:t>Sterujący</w:t>
      </w:r>
      <w:proofErr w:type="spellEnd"/>
      <w:r w:rsidRPr="00427B4E">
        <w:rPr>
          <w:rFonts w:ascii="Arial" w:hAnsi="Arial" w:cs="Arial"/>
          <w:b/>
          <w:bCs/>
        </w:rPr>
        <w:t xml:space="preserve"> </w:t>
      </w:r>
      <w:proofErr w:type="spellStart"/>
      <w:r w:rsidRPr="00427B4E">
        <w:rPr>
          <w:rFonts w:ascii="Arial" w:hAnsi="Arial" w:cs="Arial"/>
          <w:b/>
          <w:bCs/>
        </w:rPr>
        <w:t>ds</w:t>
      </w:r>
      <w:proofErr w:type="spellEnd"/>
      <w:r w:rsidRPr="00427B4E">
        <w:rPr>
          <w:rFonts w:ascii="Arial" w:hAnsi="Arial" w:cs="Arial"/>
          <w:b/>
          <w:bCs/>
        </w:rPr>
        <w:t xml:space="preserve">. </w:t>
      </w:r>
      <w:proofErr w:type="spellStart"/>
      <w:r w:rsidRPr="00427B4E">
        <w:rPr>
          <w:rFonts w:ascii="Arial" w:hAnsi="Arial" w:cs="Arial"/>
          <w:b/>
          <w:bCs/>
        </w:rPr>
        <w:t>wsparcia</w:t>
      </w:r>
      <w:proofErr w:type="spellEnd"/>
      <w:r w:rsidRPr="00427B4E">
        <w:rPr>
          <w:rFonts w:ascii="Arial" w:hAnsi="Arial" w:cs="Arial"/>
          <w:b/>
          <w:bCs/>
        </w:rPr>
        <w:t xml:space="preserve"> SUMP</w:t>
      </w:r>
      <w:r w:rsidRPr="00427B4E">
        <w:rPr>
          <w:rFonts w:ascii="Arial" w:hAnsi="Arial" w:cs="Arial"/>
        </w:rPr>
        <w:t xml:space="preserve"> usnesením č. 5 dne </w:t>
      </w:r>
      <w:r w:rsidRPr="00427B4E">
        <w:rPr>
          <w:rFonts w:ascii="Arial" w:hAnsi="Arial" w:cs="Arial"/>
          <w:b/>
          <w:bCs/>
        </w:rPr>
        <w:t>20. srpna 2025</w:t>
      </w:r>
      <w:r w:rsidRPr="00427B4E">
        <w:rPr>
          <w:rFonts w:ascii="Arial" w:hAnsi="Arial" w:cs="Arial"/>
        </w:rPr>
        <w:t xml:space="preserve">. Oficiální web Ministerstva infrastruktury jej označuje také jako </w:t>
      </w:r>
      <w:r w:rsidRPr="00427B4E">
        <w:rPr>
          <w:rFonts w:ascii="Arial" w:hAnsi="Arial" w:cs="Arial"/>
          <w:b/>
          <w:bCs/>
        </w:rPr>
        <w:t>„</w:t>
      </w:r>
      <w:proofErr w:type="spellStart"/>
      <w:r w:rsidRPr="00427B4E">
        <w:rPr>
          <w:rFonts w:ascii="Arial" w:hAnsi="Arial" w:cs="Arial"/>
          <w:b/>
          <w:bCs/>
        </w:rPr>
        <w:t>Krajowy</w:t>
      </w:r>
      <w:proofErr w:type="spellEnd"/>
      <w:r w:rsidRPr="00427B4E">
        <w:rPr>
          <w:rFonts w:ascii="Arial" w:hAnsi="Arial" w:cs="Arial"/>
          <w:b/>
          <w:bCs/>
        </w:rPr>
        <w:t xml:space="preserve"> Program </w:t>
      </w:r>
      <w:proofErr w:type="spellStart"/>
      <w:r w:rsidRPr="00427B4E">
        <w:rPr>
          <w:rFonts w:ascii="Arial" w:hAnsi="Arial" w:cs="Arial"/>
          <w:b/>
          <w:bCs/>
        </w:rPr>
        <w:t>Wsparcia</w:t>
      </w:r>
      <w:proofErr w:type="spellEnd"/>
      <w:r w:rsidRPr="00427B4E">
        <w:rPr>
          <w:rFonts w:ascii="Arial" w:hAnsi="Arial" w:cs="Arial"/>
          <w:b/>
          <w:bCs/>
        </w:rPr>
        <w:t xml:space="preserve"> SUMP“</w:t>
      </w:r>
      <w:r w:rsidRPr="00427B4E">
        <w:rPr>
          <w:rFonts w:ascii="Arial" w:hAnsi="Arial" w:cs="Arial"/>
        </w:rPr>
        <w:t xml:space="preserve">. </w:t>
      </w:r>
    </w:p>
    <w:p w14:paraId="1CB51755" w14:textId="4395C785" w:rsidR="00427B4E" w:rsidRPr="00427B4E" w:rsidRDefault="00427B4E" w:rsidP="00427B4E">
      <w:pPr>
        <w:pStyle w:val="Odstavecseseznamem"/>
        <w:numPr>
          <w:ilvl w:val="0"/>
          <w:numId w:val="5"/>
        </w:numPr>
        <w:spacing w:before="240"/>
        <w:ind w:left="425" w:hanging="425"/>
        <w:rPr>
          <w:rFonts w:ascii="Arial" w:hAnsi="Arial" w:cs="Arial"/>
          <w:b/>
          <w:bCs/>
          <w:color w:val="7030A0"/>
          <w:sz w:val="24"/>
          <w:szCs w:val="24"/>
        </w:rPr>
      </w:pPr>
      <w:r w:rsidRPr="00427B4E">
        <w:rPr>
          <w:rFonts w:ascii="Arial" w:hAnsi="Arial" w:cs="Arial"/>
          <w:b/>
          <w:bCs/>
          <w:color w:val="7030A0"/>
          <w:sz w:val="24"/>
          <w:szCs w:val="24"/>
        </w:rPr>
        <w:t>Právní a institucionální charakter</w:t>
      </w:r>
    </w:p>
    <w:p w14:paraId="6A4CDC23" w14:textId="77777777" w:rsidR="00427B4E" w:rsidRPr="00427B4E" w:rsidRDefault="00427B4E" w:rsidP="00427B4E">
      <w:pPr>
        <w:jc w:val="both"/>
        <w:rPr>
          <w:rFonts w:ascii="Arial" w:hAnsi="Arial" w:cs="Arial"/>
        </w:rPr>
      </w:pPr>
      <w:r w:rsidRPr="00427B4E">
        <w:rPr>
          <w:rFonts w:ascii="Arial" w:hAnsi="Arial" w:cs="Arial"/>
        </w:rPr>
        <w:t xml:space="preserve">Nejde o „program rozvoje“ ve smyslu polského zákona ze dne 6. prosince 2006 o zásadách provádění rozvojové politiky. Dokument výslovně uvádí, že tomuto zákonu nepodléhá. Jde spíše o </w:t>
      </w:r>
      <w:r w:rsidRPr="00427B4E">
        <w:rPr>
          <w:rFonts w:ascii="Arial" w:hAnsi="Arial" w:cs="Arial"/>
          <w:b/>
          <w:bCs/>
        </w:rPr>
        <w:t>celostátní institucionální, metodický a koordinační rámec podpory SUMP</w:t>
      </w:r>
      <w:r w:rsidRPr="00427B4E">
        <w:rPr>
          <w:rFonts w:ascii="Arial" w:hAnsi="Arial" w:cs="Arial"/>
        </w:rPr>
        <w:t xml:space="preserve">, vytvořený zejména k plnění povinností Polska podle nařízení TEN-T (EU) 2024/1679. </w:t>
      </w:r>
    </w:p>
    <w:p w14:paraId="21A616C3" w14:textId="77777777" w:rsidR="00427B4E" w:rsidRPr="00427B4E" w:rsidRDefault="00427B4E" w:rsidP="0056640A">
      <w:pPr>
        <w:spacing w:after="120"/>
        <w:rPr>
          <w:rFonts w:ascii="Arial" w:hAnsi="Arial" w:cs="Arial"/>
        </w:rPr>
      </w:pPr>
      <w:r w:rsidRPr="00427B4E">
        <w:rPr>
          <w:rFonts w:ascii="Arial" w:hAnsi="Arial" w:cs="Arial"/>
        </w:rPr>
        <w:t>Jeho cílem je:</w:t>
      </w:r>
    </w:p>
    <w:p w14:paraId="7BC40DD4" w14:textId="77777777" w:rsidR="00427B4E" w:rsidRPr="00427B4E" w:rsidRDefault="00427B4E" w:rsidP="0056640A">
      <w:pPr>
        <w:numPr>
          <w:ilvl w:val="0"/>
          <w:numId w:val="1"/>
        </w:numPr>
        <w:spacing w:after="60"/>
        <w:rPr>
          <w:rFonts w:ascii="Arial" w:hAnsi="Arial" w:cs="Arial"/>
        </w:rPr>
      </w:pPr>
      <w:r w:rsidRPr="00427B4E">
        <w:rPr>
          <w:rFonts w:ascii="Arial" w:hAnsi="Arial" w:cs="Arial"/>
        </w:rPr>
        <w:t xml:space="preserve">podporovat místní orgány při zpracování kvalitních SUMP; </w:t>
      </w:r>
    </w:p>
    <w:p w14:paraId="2B5379CC" w14:textId="77777777" w:rsidR="00427B4E" w:rsidRPr="00427B4E" w:rsidRDefault="00427B4E" w:rsidP="0056640A">
      <w:pPr>
        <w:numPr>
          <w:ilvl w:val="0"/>
          <w:numId w:val="1"/>
        </w:numPr>
        <w:spacing w:after="60"/>
        <w:rPr>
          <w:rFonts w:ascii="Arial" w:hAnsi="Arial" w:cs="Arial"/>
        </w:rPr>
      </w:pPr>
      <w:r w:rsidRPr="00427B4E">
        <w:rPr>
          <w:rFonts w:ascii="Arial" w:hAnsi="Arial" w:cs="Arial"/>
        </w:rPr>
        <w:t xml:space="preserve">posilovat monitorování a hodnocení jejich realizace; </w:t>
      </w:r>
    </w:p>
    <w:p w14:paraId="3C7463A5" w14:textId="77777777" w:rsidR="00427B4E" w:rsidRPr="00427B4E" w:rsidRDefault="00427B4E" w:rsidP="0056640A">
      <w:pPr>
        <w:numPr>
          <w:ilvl w:val="0"/>
          <w:numId w:val="1"/>
        </w:numPr>
        <w:spacing w:after="60"/>
        <w:rPr>
          <w:rFonts w:ascii="Arial" w:hAnsi="Arial" w:cs="Arial"/>
        </w:rPr>
      </w:pPr>
      <w:r w:rsidRPr="00427B4E">
        <w:rPr>
          <w:rFonts w:ascii="Arial" w:hAnsi="Arial" w:cs="Arial"/>
        </w:rPr>
        <w:t xml:space="preserve">poskytovat metodické pokyny a technické poradenství; </w:t>
      </w:r>
    </w:p>
    <w:p w14:paraId="581F974B" w14:textId="77777777" w:rsidR="00427B4E" w:rsidRPr="00427B4E" w:rsidRDefault="00427B4E" w:rsidP="0056640A">
      <w:pPr>
        <w:numPr>
          <w:ilvl w:val="0"/>
          <w:numId w:val="1"/>
        </w:numPr>
        <w:spacing w:after="60"/>
        <w:rPr>
          <w:rFonts w:ascii="Arial" w:hAnsi="Arial" w:cs="Arial"/>
        </w:rPr>
      </w:pPr>
      <w:r w:rsidRPr="00427B4E">
        <w:rPr>
          <w:rFonts w:ascii="Arial" w:hAnsi="Arial" w:cs="Arial"/>
        </w:rPr>
        <w:t xml:space="preserve">budovat odborné a institucionální kapacity; </w:t>
      </w:r>
    </w:p>
    <w:p w14:paraId="4EFBF6BB" w14:textId="77777777" w:rsidR="00427B4E" w:rsidRPr="00427B4E" w:rsidRDefault="00427B4E" w:rsidP="0056640A">
      <w:pPr>
        <w:numPr>
          <w:ilvl w:val="0"/>
          <w:numId w:val="1"/>
        </w:numPr>
        <w:spacing w:after="60"/>
        <w:rPr>
          <w:rFonts w:ascii="Arial" w:hAnsi="Arial" w:cs="Arial"/>
        </w:rPr>
      </w:pPr>
      <w:r w:rsidRPr="00427B4E">
        <w:rPr>
          <w:rFonts w:ascii="Arial" w:hAnsi="Arial" w:cs="Arial"/>
        </w:rPr>
        <w:t xml:space="preserve">analyzovat možnosti finanční podpory; </w:t>
      </w:r>
    </w:p>
    <w:p w14:paraId="33353FA6" w14:textId="77777777" w:rsidR="00427B4E" w:rsidRPr="00427B4E" w:rsidRDefault="00427B4E" w:rsidP="00427B4E">
      <w:pPr>
        <w:numPr>
          <w:ilvl w:val="0"/>
          <w:numId w:val="1"/>
        </w:numPr>
        <w:rPr>
          <w:rFonts w:ascii="Arial" w:hAnsi="Arial" w:cs="Arial"/>
        </w:rPr>
      </w:pPr>
      <w:r w:rsidRPr="00427B4E">
        <w:rPr>
          <w:rFonts w:ascii="Arial" w:hAnsi="Arial" w:cs="Arial"/>
        </w:rPr>
        <w:t xml:space="preserve">zajišťovat systém hodnocení kvality SUMP. </w:t>
      </w:r>
    </w:p>
    <w:p w14:paraId="1CD7835F" w14:textId="77777777" w:rsidR="00427B4E" w:rsidRPr="00427B4E" w:rsidRDefault="00427B4E" w:rsidP="00427B4E">
      <w:pPr>
        <w:pStyle w:val="Odstavecseseznamem"/>
        <w:numPr>
          <w:ilvl w:val="0"/>
          <w:numId w:val="5"/>
        </w:numPr>
        <w:spacing w:before="240"/>
        <w:ind w:left="425" w:hanging="425"/>
        <w:rPr>
          <w:rFonts w:ascii="Arial" w:hAnsi="Arial" w:cs="Arial"/>
          <w:b/>
          <w:bCs/>
          <w:color w:val="7030A0"/>
          <w:sz w:val="24"/>
          <w:szCs w:val="24"/>
        </w:rPr>
      </w:pPr>
      <w:r w:rsidRPr="00427B4E">
        <w:rPr>
          <w:rFonts w:ascii="Arial" w:hAnsi="Arial" w:cs="Arial"/>
          <w:b/>
          <w:bCs/>
          <w:color w:val="7030A0"/>
          <w:sz w:val="24"/>
          <w:szCs w:val="24"/>
        </w:rPr>
        <w:t>Organizační struktura</w:t>
      </w:r>
    </w:p>
    <w:p w14:paraId="12D7929B" w14:textId="77777777" w:rsidR="00427B4E" w:rsidRPr="00427B4E" w:rsidRDefault="00427B4E" w:rsidP="00427B4E">
      <w:pPr>
        <w:jc w:val="both"/>
        <w:rPr>
          <w:rFonts w:ascii="Arial" w:hAnsi="Arial" w:cs="Arial"/>
        </w:rPr>
      </w:pPr>
      <w:r w:rsidRPr="00427B4E">
        <w:rPr>
          <w:rFonts w:ascii="Arial" w:hAnsi="Arial" w:cs="Arial"/>
        </w:rPr>
        <w:t>Program stojí na třech hlavních prvcích:</w:t>
      </w:r>
    </w:p>
    <w:p w14:paraId="6D89999A" w14:textId="77777777" w:rsidR="00427B4E" w:rsidRPr="00427B4E" w:rsidRDefault="00427B4E" w:rsidP="00427B4E">
      <w:pPr>
        <w:numPr>
          <w:ilvl w:val="0"/>
          <w:numId w:val="2"/>
        </w:numPr>
        <w:spacing w:after="60"/>
        <w:ind w:left="714" w:hanging="357"/>
        <w:jc w:val="both"/>
        <w:rPr>
          <w:rFonts w:ascii="Arial" w:hAnsi="Arial" w:cs="Arial"/>
        </w:rPr>
      </w:pPr>
      <w:r w:rsidRPr="00427B4E">
        <w:rPr>
          <w:rFonts w:ascii="Arial" w:hAnsi="Arial" w:cs="Arial"/>
          <w:b/>
          <w:bCs/>
        </w:rPr>
        <w:t>Zmocněnec ministra infrastruktury pro SUMP</w:t>
      </w:r>
    </w:p>
    <w:p w14:paraId="731FF589" w14:textId="52D6A1BB" w:rsidR="00427B4E" w:rsidRPr="00427B4E" w:rsidRDefault="00427B4E" w:rsidP="00427B4E">
      <w:pPr>
        <w:spacing w:after="60"/>
        <w:ind w:left="709"/>
        <w:jc w:val="both"/>
        <w:rPr>
          <w:rFonts w:ascii="Arial" w:hAnsi="Arial" w:cs="Arial"/>
        </w:rPr>
      </w:pPr>
      <w:r w:rsidRPr="00427B4E">
        <w:rPr>
          <w:rFonts w:ascii="Arial" w:hAnsi="Arial" w:cs="Arial"/>
        </w:rPr>
        <w:t xml:space="preserve">Plní současně funkci polského </w:t>
      </w:r>
      <w:r w:rsidRPr="00427B4E">
        <w:rPr>
          <w:rFonts w:ascii="Arial" w:hAnsi="Arial" w:cs="Arial"/>
          <w:b/>
          <w:bCs/>
        </w:rPr>
        <w:t>národního kontaktního místa SUMP</w:t>
      </w:r>
      <w:r w:rsidRPr="00427B4E">
        <w:rPr>
          <w:rFonts w:ascii="Arial" w:hAnsi="Arial" w:cs="Arial"/>
        </w:rPr>
        <w:t xml:space="preserve"> a koordinuje celý systém. </w:t>
      </w:r>
    </w:p>
    <w:p w14:paraId="7CF5C63F" w14:textId="77777777" w:rsidR="00427B4E" w:rsidRPr="00427B4E" w:rsidRDefault="00427B4E" w:rsidP="00427B4E">
      <w:pPr>
        <w:numPr>
          <w:ilvl w:val="0"/>
          <w:numId w:val="2"/>
        </w:numPr>
        <w:spacing w:after="60"/>
        <w:ind w:left="714" w:hanging="357"/>
        <w:jc w:val="both"/>
        <w:rPr>
          <w:rFonts w:ascii="Arial" w:hAnsi="Arial" w:cs="Arial"/>
        </w:rPr>
      </w:pPr>
      <w:r w:rsidRPr="00427B4E">
        <w:rPr>
          <w:rFonts w:ascii="Arial" w:hAnsi="Arial" w:cs="Arial"/>
          <w:b/>
          <w:bCs/>
        </w:rPr>
        <w:t xml:space="preserve">Centrum </w:t>
      </w:r>
      <w:proofErr w:type="spellStart"/>
      <w:r w:rsidRPr="00427B4E">
        <w:rPr>
          <w:rFonts w:ascii="Arial" w:hAnsi="Arial" w:cs="Arial"/>
          <w:b/>
          <w:bCs/>
        </w:rPr>
        <w:t>Kompetencji</w:t>
      </w:r>
      <w:proofErr w:type="spellEnd"/>
      <w:r w:rsidRPr="00427B4E">
        <w:rPr>
          <w:rFonts w:ascii="Arial" w:hAnsi="Arial" w:cs="Arial"/>
          <w:b/>
          <w:bCs/>
        </w:rPr>
        <w:t xml:space="preserve"> SUMP při Ministerstvu infrastruktury</w:t>
      </w:r>
    </w:p>
    <w:p w14:paraId="2C1B6F93" w14:textId="7BC35DD0" w:rsidR="00427B4E" w:rsidRPr="00427B4E" w:rsidRDefault="00427B4E" w:rsidP="00427B4E">
      <w:pPr>
        <w:spacing w:after="60"/>
        <w:ind w:left="720"/>
        <w:jc w:val="both"/>
        <w:rPr>
          <w:rFonts w:ascii="Arial" w:hAnsi="Arial" w:cs="Arial"/>
        </w:rPr>
      </w:pPr>
      <w:r w:rsidRPr="00427B4E">
        <w:rPr>
          <w:rFonts w:ascii="Arial" w:hAnsi="Arial" w:cs="Arial"/>
        </w:rPr>
        <w:t xml:space="preserve">Poskytuje obcím a městským funkčním oblastem poradenství při přípravě, implementaci, monitorování, vyhodnocování a aktualizaci SUMP. Vede také národní </w:t>
      </w:r>
      <w:proofErr w:type="spellStart"/>
      <w:r w:rsidRPr="00427B4E">
        <w:rPr>
          <w:rFonts w:ascii="Arial" w:hAnsi="Arial" w:cs="Arial"/>
        </w:rPr>
        <w:t>repozitář</w:t>
      </w:r>
      <w:proofErr w:type="spellEnd"/>
      <w:r w:rsidRPr="00427B4E">
        <w:rPr>
          <w:rFonts w:ascii="Arial" w:hAnsi="Arial" w:cs="Arial"/>
        </w:rPr>
        <w:t xml:space="preserve"> SUMP a podílí se na systému jejich hodnocení. </w:t>
      </w:r>
    </w:p>
    <w:p w14:paraId="71ABC2E1" w14:textId="77777777" w:rsidR="00427B4E" w:rsidRPr="00427B4E" w:rsidRDefault="00427B4E" w:rsidP="00427B4E">
      <w:pPr>
        <w:numPr>
          <w:ilvl w:val="0"/>
          <w:numId w:val="2"/>
        </w:numPr>
        <w:spacing w:after="0"/>
        <w:ind w:left="714" w:hanging="357"/>
        <w:jc w:val="both"/>
        <w:rPr>
          <w:rFonts w:ascii="Arial" w:hAnsi="Arial" w:cs="Arial"/>
        </w:rPr>
      </w:pPr>
      <w:r w:rsidRPr="00427B4E">
        <w:rPr>
          <w:rFonts w:ascii="Arial" w:hAnsi="Arial" w:cs="Arial"/>
          <w:b/>
          <w:bCs/>
        </w:rPr>
        <w:t>Řídicí výbor pro podporu SUMP</w:t>
      </w:r>
    </w:p>
    <w:p w14:paraId="339415F9" w14:textId="65603679" w:rsidR="00427B4E" w:rsidRPr="00427B4E" w:rsidRDefault="00427B4E" w:rsidP="00427B4E">
      <w:pPr>
        <w:ind w:left="720"/>
        <w:jc w:val="both"/>
        <w:rPr>
          <w:rFonts w:ascii="Arial" w:hAnsi="Arial" w:cs="Arial"/>
        </w:rPr>
      </w:pPr>
      <w:r w:rsidRPr="00427B4E">
        <w:rPr>
          <w:rFonts w:ascii="Arial" w:hAnsi="Arial" w:cs="Arial"/>
        </w:rPr>
        <w:t xml:space="preserve">Jde o poradní orgán ministra infrastruktury, který přijímá strategická rozhodnutí, doporučení, pravidla hodnocení a pracovní plány Centra </w:t>
      </w:r>
      <w:proofErr w:type="spellStart"/>
      <w:r w:rsidRPr="00427B4E">
        <w:rPr>
          <w:rFonts w:ascii="Arial" w:hAnsi="Arial" w:cs="Arial"/>
        </w:rPr>
        <w:t>Kompetencji</w:t>
      </w:r>
      <w:proofErr w:type="spellEnd"/>
      <w:r w:rsidRPr="00427B4E">
        <w:rPr>
          <w:rFonts w:ascii="Arial" w:hAnsi="Arial" w:cs="Arial"/>
        </w:rPr>
        <w:t xml:space="preserve">. </w:t>
      </w:r>
    </w:p>
    <w:p w14:paraId="531BB471" w14:textId="77777777" w:rsidR="00427B4E" w:rsidRPr="00427B4E" w:rsidRDefault="00427B4E" w:rsidP="00427B4E">
      <w:pPr>
        <w:spacing w:after="60"/>
        <w:rPr>
          <w:rFonts w:ascii="Arial" w:hAnsi="Arial" w:cs="Arial"/>
        </w:rPr>
      </w:pPr>
      <w:r w:rsidRPr="00427B4E">
        <w:rPr>
          <w:rFonts w:ascii="Arial" w:hAnsi="Arial" w:cs="Arial"/>
        </w:rPr>
        <w:t>Schéma programu rozlišuje tři základní oblasti podpory:</w:t>
      </w:r>
    </w:p>
    <w:p w14:paraId="68E63BB9" w14:textId="77777777" w:rsidR="00427B4E" w:rsidRPr="00427B4E" w:rsidRDefault="00427B4E" w:rsidP="00427B4E">
      <w:pPr>
        <w:numPr>
          <w:ilvl w:val="0"/>
          <w:numId w:val="3"/>
        </w:numPr>
        <w:spacing w:after="60"/>
        <w:rPr>
          <w:rFonts w:ascii="Arial" w:hAnsi="Arial" w:cs="Arial"/>
        </w:rPr>
      </w:pPr>
      <w:r w:rsidRPr="00427B4E">
        <w:rPr>
          <w:rFonts w:ascii="Arial" w:hAnsi="Arial" w:cs="Arial"/>
          <w:b/>
          <w:bCs/>
        </w:rPr>
        <w:t>analýzu možností financování</w:t>
      </w:r>
      <w:r w:rsidRPr="00427B4E">
        <w:rPr>
          <w:rFonts w:ascii="Arial" w:hAnsi="Arial" w:cs="Arial"/>
        </w:rPr>
        <w:t xml:space="preserve">; </w:t>
      </w:r>
    </w:p>
    <w:p w14:paraId="638E1EE4" w14:textId="77777777" w:rsidR="00427B4E" w:rsidRPr="00427B4E" w:rsidRDefault="00427B4E" w:rsidP="00427B4E">
      <w:pPr>
        <w:numPr>
          <w:ilvl w:val="0"/>
          <w:numId w:val="3"/>
        </w:numPr>
        <w:spacing w:after="60"/>
        <w:rPr>
          <w:rFonts w:ascii="Arial" w:hAnsi="Arial" w:cs="Arial"/>
        </w:rPr>
      </w:pPr>
      <w:r w:rsidRPr="00427B4E">
        <w:rPr>
          <w:rFonts w:ascii="Arial" w:hAnsi="Arial" w:cs="Arial"/>
          <w:b/>
          <w:bCs/>
        </w:rPr>
        <w:t>řízení kvality SUMP</w:t>
      </w:r>
      <w:r w:rsidRPr="00427B4E">
        <w:rPr>
          <w:rFonts w:ascii="Arial" w:hAnsi="Arial" w:cs="Arial"/>
        </w:rPr>
        <w:t xml:space="preserve">; </w:t>
      </w:r>
    </w:p>
    <w:p w14:paraId="5E44063D" w14:textId="77777777" w:rsidR="00427B4E" w:rsidRPr="00427B4E" w:rsidRDefault="00427B4E" w:rsidP="00427B4E">
      <w:pPr>
        <w:numPr>
          <w:ilvl w:val="0"/>
          <w:numId w:val="3"/>
        </w:numPr>
        <w:rPr>
          <w:rFonts w:ascii="Arial" w:hAnsi="Arial" w:cs="Arial"/>
        </w:rPr>
      </w:pPr>
      <w:r w:rsidRPr="00427B4E">
        <w:rPr>
          <w:rFonts w:ascii="Arial" w:hAnsi="Arial" w:cs="Arial"/>
          <w:b/>
          <w:bCs/>
        </w:rPr>
        <w:t>technickou a odbornou podporu</w:t>
      </w:r>
      <w:r w:rsidRPr="00427B4E">
        <w:rPr>
          <w:rFonts w:ascii="Arial" w:hAnsi="Arial" w:cs="Arial"/>
        </w:rPr>
        <w:t xml:space="preserve">. </w:t>
      </w:r>
    </w:p>
    <w:p w14:paraId="72B04433" w14:textId="061715F0" w:rsidR="00427B4E" w:rsidRPr="00427B4E" w:rsidRDefault="00427B4E" w:rsidP="00427B4E">
      <w:pPr>
        <w:pStyle w:val="Odstavecseseznamem"/>
        <w:numPr>
          <w:ilvl w:val="0"/>
          <w:numId w:val="5"/>
        </w:numPr>
        <w:spacing w:before="240"/>
        <w:ind w:left="425" w:hanging="425"/>
        <w:rPr>
          <w:rFonts w:ascii="Arial" w:hAnsi="Arial" w:cs="Arial"/>
          <w:b/>
          <w:bCs/>
          <w:color w:val="7030A0"/>
          <w:sz w:val="24"/>
          <w:szCs w:val="24"/>
        </w:rPr>
      </w:pPr>
      <w:r>
        <w:rPr>
          <w:rFonts w:ascii="Arial" w:hAnsi="Arial" w:cs="Arial"/>
          <w:b/>
          <w:bCs/>
          <w:color w:val="7030A0"/>
          <w:sz w:val="24"/>
          <w:szCs w:val="24"/>
        </w:rPr>
        <w:t>Implementace</w:t>
      </w:r>
    </w:p>
    <w:p w14:paraId="6F3543E6" w14:textId="77777777" w:rsidR="00427B4E" w:rsidRPr="00427B4E" w:rsidRDefault="00427B4E" w:rsidP="00427B4E">
      <w:pPr>
        <w:jc w:val="both"/>
        <w:rPr>
          <w:rFonts w:ascii="Arial" w:hAnsi="Arial" w:cs="Arial"/>
        </w:rPr>
      </w:pPr>
      <w:r w:rsidRPr="00427B4E">
        <w:rPr>
          <w:rFonts w:ascii="Arial" w:hAnsi="Arial" w:cs="Arial"/>
        </w:rPr>
        <w:t xml:space="preserve">Program se provádí prostřednictvím </w:t>
      </w:r>
      <w:r w:rsidRPr="00427B4E">
        <w:rPr>
          <w:rFonts w:ascii="Arial" w:hAnsi="Arial" w:cs="Arial"/>
          <w:b/>
          <w:bCs/>
        </w:rPr>
        <w:t xml:space="preserve">dvouletých pracovních plánů Centra </w:t>
      </w:r>
      <w:proofErr w:type="spellStart"/>
      <w:r w:rsidRPr="00427B4E">
        <w:rPr>
          <w:rFonts w:ascii="Arial" w:hAnsi="Arial" w:cs="Arial"/>
          <w:b/>
          <w:bCs/>
        </w:rPr>
        <w:t>Kompetencji</w:t>
      </w:r>
      <w:proofErr w:type="spellEnd"/>
      <w:r w:rsidRPr="00427B4E">
        <w:rPr>
          <w:rFonts w:ascii="Arial" w:hAnsi="Arial" w:cs="Arial"/>
          <w:b/>
          <w:bCs/>
        </w:rPr>
        <w:t xml:space="preserve"> SUMP</w:t>
      </w:r>
      <w:r w:rsidRPr="00427B4E">
        <w:rPr>
          <w:rFonts w:ascii="Arial" w:hAnsi="Arial" w:cs="Arial"/>
        </w:rPr>
        <w:t xml:space="preserve">. Pokrok se sleduje v ročních zprávách předkládaných zmocněnci ministra a řídicímu výboru. Pro období </w:t>
      </w:r>
      <w:r w:rsidRPr="00427B4E">
        <w:rPr>
          <w:rFonts w:ascii="Arial" w:hAnsi="Arial" w:cs="Arial"/>
          <w:b/>
          <w:bCs/>
        </w:rPr>
        <w:t>2026–2027</w:t>
      </w:r>
      <w:r w:rsidRPr="00427B4E">
        <w:rPr>
          <w:rFonts w:ascii="Arial" w:hAnsi="Arial" w:cs="Arial"/>
        </w:rPr>
        <w:t xml:space="preserve"> je již přijat samostatný pracovní plán Centra </w:t>
      </w:r>
      <w:proofErr w:type="spellStart"/>
      <w:r w:rsidRPr="00427B4E">
        <w:rPr>
          <w:rFonts w:ascii="Arial" w:hAnsi="Arial" w:cs="Arial"/>
        </w:rPr>
        <w:t>Kompetencji</w:t>
      </w:r>
      <w:proofErr w:type="spellEnd"/>
      <w:r w:rsidRPr="00427B4E">
        <w:rPr>
          <w:rFonts w:ascii="Arial" w:hAnsi="Arial" w:cs="Arial"/>
        </w:rPr>
        <w:t xml:space="preserve">. </w:t>
      </w:r>
    </w:p>
    <w:p w14:paraId="697AB3A1" w14:textId="77777777" w:rsidR="00427B4E" w:rsidRPr="00427B4E" w:rsidRDefault="00427B4E" w:rsidP="00427B4E">
      <w:pPr>
        <w:rPr>
          <w:rFonts w:ascii="Arial" w:hAnsi="Arial" w:cs="Arial"/>
        </w:rPr>
      </w:pPr>
      <w:r w:rsidRPr="00427B4E">
        <w:rPr>
          <w:rFonts w:ascii="Arial" w:hAnsi="Arial" w:cs="Arial"/>
        </w:rPr>
        <w:t xml:space="preserve">Zvláštní důraz se nyní klade na podporu </w:t>
      </w:r>
      <w:r w:rsidRPr="00427B4E">
        <w:rPr>
          <w:rFonts w:ascii="Arial" w:hAnsi="Arial" w:cs="Arial"/>
          <w:b/>
          <w:bCs/>
        </w:rPr>
        <w:t>30 polských městských uzlů TEN-T</w:t>
      </w:r>
      <w:r w:rsidRPr="00427B4E">
        <w:rPr>
          <w:rFonts w:ascii="Arial" w:hAnsi="Arial" w:cs="Arial"/>
        </w:rPr>
        <w:t xml:space="preserve">, které musí splnit požadavky nového nařízení TEN-T na přijetí, monitorování a aktualizaci SUMP. </w:t>
      </w:r>
    </w:p>
    <w:p w14:paraId="234A290B" w14:textId="77777777" w:rsidR="00427B4E" w:rsidRPr="00427B4E" w:rsidRDefault="00427B4E" w:rsidP="00427B4E">
      <w:pPr>
        <w:pStyle w:val="Odstavecseseznamem"/>
        <w:numPr>
          <w:ilvl w:val="0"/>
          <w:numId w:val="5"/>
        </w:numPr>
        <w:spacing w:before="240"/>
        <w:ind w:left="425" w:hanging="425"/>
        <w:rPr>
          <w:rFonts w:ascii="Arial" w:hAnsi="Arial" w:cs="Arial"/>
          <w:b/>
          <w:bCs/>
          <w:color w:val="7030A0"/>
          <w:sz w:val="24"/>
          <w:szCs w:val="24"/>
        </w:rPr>
      </w:pPr>
      <w:r w:rsidRPr="00427B4E">
        <w:rPr>
          <w:rFonts w:ascii="Arial" w:hAnsi="Arial" w:cs="Arial"/>
          <w:b/>
          <w:bCs/>
          <w:color w:val="7030A0"/>
          <w:sz w:val="24"/>
          <w:szCs w:val="24"/>
        </w:rPr>
        <w:lastRenderedPageBreak/>
        <w:t>Vztah k projektu REFORM/SC2022/102</w:t>
      </w:r>
    </w:p>
    <w:p w14:paraId="6F1540A4" w14:textId="77777777" w:rsidR="00427B4E" w:rsidRPr="00427B4E" w:rsidRDefault="00427B4E" w:rsidP="00427B4E">
      <w:pPr>
        <w:jc w:val="both"/>
        <w:rPr>
          <w:rFonts w:ascii="Arial" w:hAnsi="Arial" w:cs="Arial"/>
        </w:rPr>
      </w:pPr>
      <w:r w:rsidRPr="00427B4E">
        <w:rPr>
          <w:rFonts w:ascii="Arial" w:hAnsi="Arial" w:cs="Arial"/>
        </w:rPr>
        <w:t xml:space="preserve">Projekt </w:t>
      </w:r>
      <w:r w:rsidRPr="00427B4E">
        <w:rPr>
          <w:rFonts w:ascii="Arial" w:hAnsi="Arial" w:cs="Arial"/>
          <w:b/>
          <w:bCs/>
        </w:rPr>
        <w:t>RECHARGE AND REFUEL – REFORM/SC2022/102</w:t>
      </w:r>
      <w:r w:rsidRPr="00427B4E">
        <w:rPr>
          <w:rFonts w:ascii="Arial" w:hAnsi="Arial" w:cs="Arial"/>
        </w:rPr>
        <w:t xml:space="preserve"> je jedním z předstupňů dnešního vnitrostátního programu. Probíhal od listopadu 2022 do června 2025 a poskytoval městům a funkčním městským oblastem přímou technickou pomoc při přípravě nebo aktualizaci SUMP. Zkušenosti z tohoto projektu a z předchozího polského pilotního programu byly následně využity při vytvoření trvalého vnitrostátního systému podpory. </w:t>
      </w:r>
    </w:p>
    <w:p w14:paraId="1D5DD5E2" w14:textId="77777777" w:rsidR="00427B4E" w:rsidRPr="00427B4E" w:rsidRDefault="00427B4E" w:rsidP="00427B4E">
      <w:pPr>
        <w:spacing w:before="200" w:after="120"/>
        <w:jc w:val="both"/>
        <w:rPr>
          <w:rFonts w:ascii="Arial" w:hAnsi="Arial" w:cs="Arial"/>
        </w:rPr>
      </w:pPr>
      <w:r w:rsidRPr="00427B4E">
        <w:rPr>
          <w:rFonts w:ascii="Arial" w:hAnsi="Arial" w:cs="Arial"/>
        </w:rPr>
        <w:t>Časově tedy platí:</w:t>
      </w:r>
    </w:p>
    <w:p w14:paraId="33E2EDC8" w14:textId="77777777" w:rsidR="00427B4E" w:rsidRPr="00427B4E" w:rsidRDefault="00427B4E" w:rsidP="00427B4E">
      <w:pPr>
        <w:numPr>
          <w:ilvl w:val="0"/>
          <w:numId w:val="4"/>
        </w:numPr>
        <w:spacing w:after="60"/>
        <w:ind w:left="714" w:hanging="357"/>
        <w:jc w:val="both"/>
        <w:rPr>
          <w:rFonts w:ascii="Arial" w:hAnsi="Arial" w:cs="Arial"/>
        </w:rPr>
      </w:pPr>
      <w:r w:rsidRPr="00427B4E">
        <w:rPr>
          <w:rFonts w:ascii="Arial" w:hAnsi="Arial" w:cs="Arial"/>
        </w:rPr>
        <w:t xml:space="preserve">při zahájení projektu REFORM/SC2022/102 již existovaly jednotlivé instituce a podpůrné projekty; </w:t>
      </w:r>
    </w:p>
    <w:p w14:paraId="23C8F1B7" w14:textId="77777777" w:rsidR="00427B4E" w:rsidRPr="00427B4E" w:rsidRDefault="00427B4E" w:rsidP="00427B4E">
      <w:pPr>
        <w:numPr>
          <w:ilvl w:val="0"/>
          <w:numId w:val="4"/>
        </w:numPr>
        <w:spacing w:after="60"/>
        <w:ind w:left="714" w:hanging="357"/>
        <w:jc w:val="both"/>
        <w:rPr>
          <w:rFonts w:ascii="Arial" w:hAnsi="Arial" w:cs="Arial"/>
        </w:rPr>
      </w:pPr>
      <w:r w:rsidRPr="00427B4E">
        <w:rPr>
          <w:rFonts w:ascii="Arial" w:hAnsi="Arial" w:cs="Arial"/>
          <w:b/>
          <w:bCs/>
        </w:rPr>
        <w:t xml:space="preserve">formální zastřešující </w:t>
      </w:r>
      <w:proofErr w:type="spellStart"/>
      <w:r w:rsidRPr="00427B4E">
        <w:rPr>
          <w:rFonts w:ascii="Arial" w:hAnsi="Arial" w:cs="Arial"/>
          <w:b/>
          <w:bCs/>
        </w:rPr>
        <w:t>Krajowy</w:t>
      </w:r>
      <w:proofErr w:type="spellEnd"/>
      <w:r w:rsidRPr="00427B4E">
        <w:rPr>
          <w:rFonts w:ascii="Arial" w:hAnsi="Arial" w:cs="Arial"/>
          <w:b/>
          <w:bCs/>
        </w:rPr>
        <w:t xml:space="preserve"> Program SUMP byl přijat až 20. srpna 2025</w:t>
      </w:r>
      <w:r w:rsidRPr="00427B4E">
        <w:rPr>
          <w:rFonts w:ascii="Arial" w:hAnsi="Arial" w:cs="Arial"/>
        </w:rPr>
        <w:t xml:space="preserve">, tedy krátce po dokončení projektu; </w:t>
      </w:r>
    </w:p>
    <w:p w14:paraId="6EEDCE12" w14:textId="77777777" w:rsidR="00427B4E" w:rsidRPr="00427B4E" w:rsidRDefault="00427B4E" w:rsidP="00427B4E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427B4E">
        <w:rPr>
          <w:rFonts w:ascii="Arial" w:hAnsi="Arial" w:cs="Arial"/>
        </w:rPr>
        <w:t xml:space="preserve">současný program institucionalizuje a dlouhodobě rozvíjí model podpory, který se ověřoval právě v pilotních a TSI projektech. </w:t>
      </w:r>
    </w:p>
    <w:p w14:paraId="34DAE24F" w14:textId="77777777" w:rsidR="00427B4E" w:rsidRPr="00427B4E" w:rsidRDefault="00427B4E">
      <w:pPr>
        <w:rPr>
          <w:rFonts w:ascii="Arial" w:hAnsi="Arial" w:cs="Arial"/>
        </w:rPr>
      </w:pPr>
    </w:p>
    <w:sectPr w:rsidR="00427B4E" w:rsidRPr="00427B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D2488"/>
    <w:multiLevelType w:val="multilevel"/>
    <w:tmpl w:val="6890C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F10EB"/>
    <w:multiLevelType w:val="multilevel"/>
    <w:tmpl w:val="64C07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8F624F"/>
    <w:multiLevelType w:val="multilevel"/>
    <w:tmpl w:val="526EA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7352E5"/>
    <w:multiLevelType w:val="hybridMultilevel"/>
    <w:tmpl w:val="BB30B6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542FEC"/>
    <w:multiLevelType w:val="multilevel"/>
    <w:tmpl w:val="428AF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4339952">
    <w:abstractNumId w:val="4"/>
  </w:num>
  <w:num w:numId="2" w16cid:durableId="489709984">
    <w:abstractNumId w:val="2"/>
  </w:num>
  <w:num w:numId="3" w16cid:durableId="2073430673">
    <w:abstractNumId w:val="1"/>
  </w:num>
  <w:num w:numId="4" w16cid:durableId="699277649">
    <w:abstractNumId w:val="0"/>
  </w:num>
  <w:num w:numId="5" w16cid:durableId="8989050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B4E"/>
    <w:rsid w:val="003F2600"/>
    <w:rsid w:val="00427B4E"/>
    <w:rsid w:val="0056640A"/>
    <w:rsid w:val="0060344F"/>
    <w:rsid w:val="00805D01"/>
    <w:rsid w:val="00AA4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14639"/>
  <w15:chartTrackingRefBased/>
  <w15:docId w15:val="{900B336B-7650-4325-B7A0-38F880D02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27B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27B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27B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27B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27B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27B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27B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27B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27B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27B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27B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27B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27B4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27B4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27B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27B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27B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27B4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27B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27B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27B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27B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27B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27B4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27B4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27B4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27B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27B4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27B4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439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Dovolil</dc:creator>
  <cp:keywords/>
  <dc:description/>
  <cp:lastModifiedBy>Petr Dovolil</cp:lastModifiedBy>
  <cp:revision>3</cp:revision>
  <dcterms:created xsi:type="dcterms:W3CDTF">2026-07-21T09:53:00Z</dcterms:created>
  <dcterms:modified xsi:type="dcterms:W3CDTF">2026-07-21T09:58:00Z</dcterms:modified>
</cp:coreProperties>
</file>