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7C37" w:rsidRPr="0069603B" w:rsidRDefault="00DB7C37" w:rsidP="00DB7C37">
      <w:pPr>
        <w:pStyle w:val="Nadpis1"/>
        <w:jc w:val="both"/>
        <w:rPr>
          <w:rFonts w:asciiTheme="minorHAnsi" w:hAnsiTheme="minorHAnsi" w:cstheme="minorHAnsi"/>
          <w:sz w:val="28"/>
          <w:szCs w:val="28"/>
        </w:rPr>
      </w:pPr>
      <w:r w:rsidRPr="0069603B">
        <w:rPr>
          <w:rFonts w:asciiTheme="minorHAnsi" w:hAnsiTheme="minorHAnsi" w:cstheme="minorHAnsi"/>
          <w:sz w:val="28"/>
          <w:szCs w:val="28"/>
        </w:rPr>
        <w:t xml:space="preserve">Příloha </w:t>
      </w:r>
      <w:r>
        <w:rPr>
          <w:rFonts w:asciiTheme="minorHAnsi" w:hAnsiTheme="minorHAnsi" w:cstheme="minorHAnsi"/>
          <w:sz w:val="28"/>
          <w:szCs w:val="28"/>
        </w:rPr>
        <w:t>2</w:t>
      </w:r>
      <w:r w:rsidRPr="0069603B">
        <w:rPr>
          <w:rFonts w:asciiTheme="minorHAnsi" w:hAnsiTheme="minorHAnsi" w:cstheme="minorHAnsi"/>
          <w:sz w:val="28"/>
          <w:szCs w:val="28"/>
        </w:rPr>
        <w:t xml:space="preserve"> – </w:t>
      </w:r>
      <w:bookmarkStart w:id="0" w:name="_GoBack"/>
      <w:r>
        <w:rPr>
          <w:rFonts w:asciiTheme="minorHAnsi" w:hAnsiTheme="minorHAnsi" w:cstheme="minorHAnsi"/>
          <w:sz w:val="28"/>
          <w:szCs w:val="28"/>
        </w:rPr>
        <w:t>Úkoly budoucí platformy městské mobility</w:t>
      </w:r>
      <w:bookmarkEnd w:id="0"/>
    </w:p>
    <w:p w:rsidR="00DB7C37" w:rsidRPr="00E73213" w:rsidRDefault="00DB7C37" w:rsidP="00DB7C37">
      <w:pPr>
        <w:rPr>
          <w:sz w:val="24"/>
          <w:szCs w:val="24"/>
        </w:rPr>
      </w:pPr>
      <w:r>
        <w:rPr>
          <w:rFonts w:cstheme="minorHAnsi"/>
          <w:sz w:val="24"/>
          <w:szCs w:val="24"/>
        </w:rPr>
        <w:t>Jak již bylo řečeno, konference vytvořila předpoklady</w:t>
      </w:r>
      <w:r w:rsidRPr="00E73213">
        <w:rPr>
          <w:rFonts w:cstheme="minorHAnsi"/>
          <w:sz w:val="24"/>
          <w:szCs w:val="24"/>
        </w:rPr>
        <w:t xml:space="preserve"> pro </w:t>
      </w:r>
      <w:r w:rsidRPr="00E73213">
        <w:rPr>
          <w:rFonts w:eastAsia="BundesSans-Regular"/>
          <w:sz w:val="24"/>
          <w:szCs w:val="24"/>
        </w:rPr>
        <w:t xml:space="preserve">vytvoření spolehlivé a inspirativní sítě, která nabídne přístup jak k odborným znalostem, tak k formátům networkingu. </w:t>
      </w:r>
      <w:r>
        <w:rPr>
          <w:sz w:val="24"/>
          <w:szCs w:val="24"/>
        </w:rPr>
        <w:t>Platforma by měla vzniknout</w:t>
      </w:r>
      <w:r w:rsidRPr="00E73213">
        <w:rPr>
          <w:sz w:val="24"/>
          <w:szCs w:val="24"/>
        </w:rPr>
        <w:t xml:space="preserve"> v roce 2018 ustanovit pracovní skupinu, která bude v první etapě složená ze stejných členů jako pracovní skupina projektu Partnerství městská mobilita (PUM), případně z členů v současnosti realizovaného projektu PROSPERITY. Města v této pracovní skupině bude zastupovat Svaz měst a obcí ČR (SMO ČR), konkrétně Dopravní komise SMO ČR, která bude iniciovat úkoly této platformy a monitorovat jejich naplňování.</w:t>
      </w:r>
    </w:p>
    <w:p w:rsidR="00DB7C37" w:rsidRPr="00E73213" w:rsidRDefault="00DB7C37" w:rsidP="00DB7C37">
      <w:pPr>
        <w:rPr>
          <w:rFonts w:cstheme="minorHAnsi"/>
          <w:sz w:val="24"/>
          <w:szCs w:val="24"/>
        </w:rPr>
      </w:pPr>
      <w:r w:rsidRPr="00E73213">
        <w:rPr>
          <w:sz w:val="24"/>
          <w:szCs w:val="24"/>
        </w:rPr>
        <w:t>A právě tato platforma může následně pomoci efektivně koordinovat aktivity a činnost</w:t>
      </w:r>
      <w:r>
        <w:rPr>
          <w:sz w:val="24"/>
          <w:szCs w:val="24"/>
        </w:rPr>
        <w:t>i</w:t>
      </w:r>
      <w:r w:rsidRPr="00E73213">
        <w:rPr>
          <w:sz w:val="24"/>
          <w:szCs w:val="24"/>
        </w:rPr>
        <w:t xml:space="preserve"> jednotlivých resortů a dalších subjektů, které by pomáhaly k budoucímu rozvoji </w:t>
      </w:r>
      <w:r>
        <w:rPr>
          <w:sz w:val="24"/>
          <w:szCs w:val="24"/>
        </w:rPr>
        <w:t>udržitelné</w:t>
      </w:r>
      <w:r w:rsidRPr="00E73213">
        <w:rPr>
          <w:sz w:val="24"/>
          <w:szCs w:val="24"/>
        </w:rPr>
        <w:t xml:space="preserve"> dopravy. </w:t>
      </w:r>
      <w:r w:rsidRPr="00E73213">
        <w:rPr>
          <w:rFonts w:cstheme="minorHAnsi"/>
          <w:sz w:val="24"/>
          <w:szCs w:val="24"/>
        </w:rPr>
        <w:t xml:space="preserve">Hlavní </w:t>
      </w:r>
      <w:r w:rsidRPr="00E73213">
        <w:rPr>
          <w:rFonts w:cstheme="minorHAnsi"/>
          <w:b/>
          <w:sz w:val="24"/>
          <w:szCs w:val="24"/>
        </w:rPr>
        <w:t xml:space="preserve">úkoly budoucí platformy </w:t>
      </w:r>
      <w:r w:rsidRPr="00E73213">
        <w:rPr>
          <w:rFonts w:cstheme="minorHAnsi"/>
          <w:sz w:val="24"/>
          <w:szCs w:val="24"/>
        </w:rPr>
        <w:t>jsou následující:</w:t>
      </w:r>
    </w:p>
    <w:p w:rsidR="00DB7C37" w:rsidRPr="00E73213" w:rsidRDefault="00DB7C37" w:rsidP="00DB7C37">
      <w:pPr>
        <w:pStyle w:val="Odstavecseseznamem"/>
        <w:numPr>
          <w:ilvl w:val="0"/>
          <w:numId w:val="1"/>
        </w:numPr>
        <w:rPr>
          <w:b/>
          <w:szCs w:val="24"/>
        </w:rPr>
      </w:pPr>
      <w:r w:rsidRPr="00E73213">
        <w:rPr>
          <w:b/>
          <w:szCs w:val="24"/>
        </w:rPr>
        <w:t>Iniciovat finanční změny.</w:t>
      </w:r>
      <w:r w:rsidRPr="00E73213">
        <w:rPr>
          <w:b/>
          <w:bCs/>
          <w:szCs w:val="24"/>
        </w:rPr>
        <w:t xml:space="preserve"> </w:t>
      </w:r>
      <w:r w:rsidRPr="00E73213">
        <w:rPr>
          <w:szCs w:val="24"/>
        </w:rPr>
        <w:t>Platforma bude přínosem pro identifikaci, podporu a integraci jak tradičních, tak inovativních společensky přínosných zdrojů financování, které mohou využívat městské oblasti. Cílem je co nejefektivněji implementovat opatření v městských oblastech. Úkolem platformy bude šířit poznatky o tom, jak napříč všemi politikami a nástroji, které má EU a stát k dispozici, vytvořit co nejúčinnější možnosti financování, využitelné pro každou místní samosprávu.</w:t>
      </w:r>
      <w:r w:rsidRPr="00E73213">
        <w:rPr>
          <w:szCs w:val="24"/>
          <w:u w:val="single"/>
        </w:rPr>
        <w:t xml:space="preserve"> </w:t>
      </w:r>
      <w:r w:rsidRPr="00A74305">
        <w:rPr>
          <w:szCs w:val="24"/>
        </w:rPr>
        <w:t>K </w:t>
      </w:r>
      <w:r w:rsidRPr="00331542">
        <w:rPr>
          <w:szCs w:val="24"/>
        </w:rPr>
        <w:t xml:space="preserve">tomu pak existuje samostatná zpráva, </w:t>
      </w:r>
      <w:r>
        <w:rPr>
          <w:szCs w:val="24"/>
        </w:rPr>
        <w:t>která naprosto přesně určuje požadavky v této oblasti</w:t>
      </w:r>
      <w:r w:rsidRPr="00E73213">
        <w:rPr>
          <w:szCs w:val="24"/>
          <w:u w:val="single"/>
        </w:rPr>
        <w:t>.</w:t>
      </w:r>
    </w:p>
    <w:p w:rsidR="00DB7C37" w:rsidRPr="00331542" w:rsidRDefault="00DB7C37" w:rsidP="00DB7C37">
      <w:pPr>
        <w:pStyle w:val="Odstavecseseznamem"/>
        <w:numPr>
          <w:ilvl w:val="0"/>
          <w:numId w:val="1"/>
        </w:numPr>
        <w:rPr>
          <w:b/>
          <w:szCs w:val="24"/>
        </w:rPr>
      </w:pPr>
      <w:r w:rsidRPr="00E73213">
        <w:rPr>
          <w:b/>
          <w:szCs w:val="24"/>
        </w:rPr>
        <w:t xml:space="preserve">Iniciovat legislativní změny. </w:t>
      </w:r>
      <w:r w:rsidRPr="00E73213">
        <w:rPr>
          <w:bCs/>
          <w:szCs w:val="24"/>
        </w:rPr>
        <w:t>Legislativní změny</w:t>
      </w:r>
      <w:r w:rsidRPr="00E73213">
        <w:rPr>
          <w:szCs w:val="24"/>
        </w:rPr>
        <w:t xml:space="preserve"> by pomohly komplexně řešit městskou mobilitu, a tím propojit státní, regionální a místní zájmy. Záměrem platformy je maximálně zefektivnit implementaci stávajících národních strategií, politik a legislativních nástrojů a zajistit jejich koherenci. V tomto smyslu může platforma přispět k lepšímu regulačnímu rámci, který bude lépe reflektovat potřeby a kompetence měst. </w:t>
      </w:r>
      <w:r w:rsidRPr="008A7CC1">
        <w:rPr>
          <w:szCs w:val="24"/>
        </w:rPr>
        <w:t xml:space="preserve">K tomu pak existuje samostatná zpráva, </w:t>
      </w:r>
      <w:r>
        <w:rPr>
          <w:szCs w:val="24"/>
        </w:rPr>
        <w:t>která naprosto přesně určuje požadavky v této oblasti</w:t>
      </w:r>
      <w:r w:rsidRPr="00E73213">
        <w:rPr>
          <w:szCs w:val="24"/>
          <w:u w:val="single"/>
        </w:rPr>
        <w:t>.</w:t>
      </w:r>
    </w:p>
    <w:p w:rsidR="00DB7C37" w:rsidRPr="00E73213" w:rsidRDefault="00DB7C37" w:rsidP="00DB7C37">
      <w:pPr>
        <w:pStyle w:val="Odstavecseseznamem"/>
        <w:numPr>
          <w:ilvl w:val="0"/>
          <w:numId w:val="1"/>
        </w:numPr>
        <w:rPr>
          <w:b/>
          <w:szCs w:val="24"/>
        </w:rPr>
      </w:pPr>
      <w:r w:rsidRPr="00E73213">
        <w:rPr>
          <w:b/>
          <w:szCs w:val="24"/>
        </w:rPr>
        <w:t xml:space="preserve">Zajistit šíření </w:t>
      </w:r>
      <w:proofErr w:type="spellStart"/>
      <w:r w:rsidRPr="00E73213">
        <w:rPr>
          <w:b/>
          <w:szCs w:val="24"/>
        </w:rPr>
        <w:t>know</w:t>
      </w:r>
      <w:proofErr w:type="spellEnd"/>
      <w:r w:rsidRPr="00E73213">
        <w:rPr>
          <w:b/>
          <w:szCs w:val="24"/>
        </w:rPr>
        <w:t xml:space="preserve"> – </w:t>
      </w:r>
      <w:proofErr w:type="spellStart"/>
      <w:r w:rsidRPr="00E73213">
        <w:rPr>
          <w:b/>
          <w:szCs w:val="24"/>
        </w:rPr>
        <w:t>how</w:t>
      </w:r>
      <w:proofErr w:type="spellEnd"/>
      <w:r w:rsidRPr="00E73213">
        <w:rPr>
          <w:b/>
          <w:szCs w:val="24"/>
        </w:rPr>
        <w:t>.</w:t>
      </w:r>
      <w:r w:rsidRPr="00E73213">
        <w:rPr>
          <w:szCs w:val="24"/>
        </w:rPr>
        <w:t xml:space="preserve"> Pro všechny, kteří se zajímají o danou problematiku, je připravena databáze dobrých příkladů, odborné literatury a dalších zajímavostí. Platforma se bude snažit přispět k rozšíření vědomostní a znalostní databáze týkající se rozvoje měst a k výměně poznatků, informací a osvědčených postupů. Spolehlivá data jsou nezbytná, chceme-li popsat rozmanitost struktur a úkolů, kterými se zabývají orgány městské správy. Jsou také důležitá pro tvorbu městských politik, které jsou vystavěny na důkladné analýze, stejně jako pro přípravu konkrétních řešení všech zásadních problémů. Naše poznatky o tom, jak se města vyvíjejí, jsou útržkovité. Měli bychom se důkladně zabývat především pozitivními zkušenostmi.  </w:t>
      </w:r>
      <w:r w:rsidRPr="008A7CC1">
        <w:rPr>
          <w:szCs w:val="24"/>
        </w:rPr>
        <w:t xml:space="preserve">K tomu pak existuje samostatná zpráva, </w:t>
      </w:r>
      <w:r>
        <w:rPr>
          <w:szCs w:val="24"/>
        </w:rPr>
        <w:t>která naprosto přesně určuje požadavky v této oblasti</w:t>
      </w:r>
      <w:r w:rsidRPr="00E73213">
        <w:rPr>
          <w:szCs w:val="24"/>
          <w:u w:val="single"/>
        </w:rPr>
        <w:t>.</w:t>
      </w:r>
    </w:p>
    <w:p w:rsidR="00DB7C37" w:rsidRPr="00331542" w:rsidRDefault="00DB7C37" w:rsidP="00DB7C37">
      <w:pPr>
        <w:ind w:left="360"/>
        <w:rPr>
          <w:b/>
          <w:szCs w:val="24"/>
        </w:rPr>
      </w:pPr>
    </w:p>
    <w:p w:rsidR="00DB7C37" w:rsidRDefault="00DB7C37" w:rsidP="00DB7C37">
      <w:pPr>
        <w:rPr>
          <w:rFonts w:cstheme="minorHAnsi"/>
          <w:sz w:val="24"/>
          <w:szCs w:val="24"/>
        </w:rPr>
      </w:pPr>
      <w:r w:rsidRPr="00E73213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1" locked="0" layoutInCell="1" allowOverlap="1" wp14:anchorId="65E5B884" wp14:editId="38E49464">
            <wp:simplePos x="0" y="0"/>
            <wp:positionH relativeFrom="column">
              <wp:posOffset>4416425</wp:posOffset>
            </wp:positionH>
            <wp:positionV relativeFrom="paragraph">
              <wp:posOffset>190500</wp:posOffset>
            </wp:positionV>
            <wp:extent cx="1680210" cy="814705"/>
            <wp:effectExtent l="0" t="0" r="0" b="4445"/>
            <wp:wrapTight wrapText="bothSides">
              <wp:wrapPolygon edited="0">
                <wp:start x="0" y="0"/>
                <wp:lineTo x="0" y="21213"/>
                <wp:lineTo x="21306" y="21213"/>
                <wp:lineTo x="21306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814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73213">
        <w:rPr>
          <w:snapToGrid w:val="0"/>
          <w:sz w:val="24"/>
          <w:szCs w:val="24"/>
          <w:lang w:eastAsia="de-DE"/>
        </w:rPr>
        <w:t>Doporučuje se, aby budoucí platforma společně používala marketingovou značku Město s dobrou adresou. Ochrannou známku zaregistrovalo Centrum dopravního výzkumu, v. v. i</w:t>
      </w:r>
      <w:r w:rsidRPr="00E73213">
        <w:rPr>
          <w:rFonts w:cstheme="minorHAnsi"/>
          <w:sz w:val="24"/>
          <w:szCs w:val="24"/>
        </w:rPr>
        <w:t xml:space="preserve">. Dále se doporučuje, aby webovou stránkou platformy byl web </w:t>
      </w:r>
      <w:hyperlink r:id="rId6" w:history="1">
        <w:r w:rsidRPr="00E73213">
          <w:rPr>
            <w:rStyle w:val="Hypertextovodkaz"/>
            <w:rFonts w:cstheme="minorHAnsi"/>
            <w:szCs w:val="24"/>
          </w:rPr>
          <w:t>www.dobramesta.cz</w:t>
        </w:r>
      </w:hyperlink>
      <w:r w:rsidRPr="00E73213">
        <w:rPr>
          <w:rFonts w:cstheme="minorHAnsi"/>
          <w:sz w:val="24"/>
          <w:szCs w:val="24"/>
        </w:rPr>
        <w:t xml:space="preserve">. </w:t>
      </w:r>
    </w:p>
    <w:p w:rsidR="00DB7C37" w:rsidRDefault="00DB7C37" w:rsidP="00DB7C37">
      <w:pPr>
        <w:rPr>
          <w:rFonts w:cstheme="minorHAnsi"/>
          <w:sz w:val="24"/>
          <w:szCs w:val="24"/>
        </w:rPr>
      </w:pPr>
    </w:p>
    <w:sectPr w:rsidR="00DB7C37" w:rsidSect="003F4F86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BundesSans-Regular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19630684"/>
      <w:docPartObj>
        <w:docPartGallery w:val="Page Numbers (Bottom of Page)"/>
        <w:docPartUnique/>
      </w:docPartObj>
    </w:sdtPr>
    <w:sdtEndPr/>
    <w:sdtContent>
      <w:p w:rsidR="00C52D30" w:rsidRDefault="00DB7C37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52D30" w:rsidRDefault="00DB7C37">
    <w:pPr>
      <w:pStyle w:val="Zpa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05324"/>
    <w:multiLevelType w:val="hybridMultilevel"/>
    <w:tmpl w:val="FD7653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75D0A"/>
    <w:multiLevelType w:val="hybridMultilevel"/>
    <w:tmpl w:val="151885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F4C23"/>
    <w:multiLevelType w:val="hybridMultilevel"/>
    <w:tmpl w:val="6284F6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C37"/>
    <w:rsid w:val="00810F1C"/>
    <w:rsid w:val="009E6D55"/>
    <w:rsid w:val="00C76A11"/>
    <w:rsid w:val="00DB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A61B"/>
  <w15:chartTrackingRefBased/>
  <w15:docId w15:val="{4D8CAACE-1453-4C4F-86DC-180D8549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B7C37"/>
  </w:style>
  <w:style w:type="paragraph" w:styleId="Nadpis1">
    <w:name w:val="heading 1"/>
    <w:basedOn w:val="Normln"/>
    <w:next w:val="Normln"/>
    <w:link w:val="Nadpis1Char"/>
    <w:uiPriority w:val="9"/>
    <w:qFormat/>
    <w:rsid w:val="00DB7C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7C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aliases w:val="Nad,Odstavec cíl se seznamem,Odstavec se seznamem5,Odrážky"/>
    <w:basedOn w:val="Normln"/>
    <w:link w:val="OdstavecseseznamemChar"/>
    <w:uiPriority w:val="34"/>
    <w:qFormat/>
    <w:rsid w:val="00DB7C37"/>
    <w:pPr>
      <w:spacing w:after="0" w:line="23" w:lineRule="atLeast"/>
      <w:ind w:left="720"/>
      <w:contextualSpacing/>
      <w:jc w:val="both"/>
    </w:pPr>
    <w:rPr>
      <w:sz w:val="24"/>
    </w:rPr>
  </w:style>
  <w:style w:type="character" w:customStyle="1" w:styleId="OdstavecseseznamemChar">
    <w:name w:val="Odstavec se seznamem Char"/>
    <w:aliases w:val="Nad Char,Odstavec cíl se seznamem Char,Odstavec se seznamem5 Char,Odrážky Char"/>
    <w:basedOn w:val="Standardnpsmoodstavce"/>
    <w:link w:val="Odstavecseseznamem"/>
    <w:uiPriority w:val="34"/>
    <w:qFormat/>
    <w:rsid w:val="00DB7C37"/>
    <w:rPr>
      <w:sz w:val="24"/>
    </w:rPr>
  </w:style>
  <w:style w:type="character" w:styleId="Hypertextovodkaz">
    <w:name w:val="Hyperlink"/>
    <w:uiPriority w:val="99"/>
    <w:rsid w:val="00DB7C37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DB7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B7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bramesta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2655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Vrtalova</dc:creator>
  <cp:keywords/>
  <dc:description/>
  <cp:lastModifiedBy>Jitka Vrtalova</cp:lastModifiedBy>
  <cp:revision>1</cp:revision>
  <dcterms:created xsi:type="dcterms:W3CDTF">2017-12-14T03:09:00Z</dcterms:created>
  <dcterms:modified xsi:type="dcterms:W3CDTF">2017-12-14T03:10:00Z</dcterms:modified>
</cp:coreProperties>
</file>