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237" w:rsidRPr="0069603B" w:rsidRDefault="00B03237" w:rsidP="00B03237">
      <w:pPr>
        <w:pStyle w:val="Nadpis1"/>
        <w:jc w:val="both"/>
        <w:rPr>
          <w:rFonts w:asciiTheme="minorHAnsi" w:hAnsiTheme="minorHAnsi" w:cstheme="minorHAnsi"/>
          <w:sz w:val="28"/>
          <w:szCs w:val="28"/>
        </w:rPr>
      </w:pPr>
      <w:bookmarkStart w:id="0" w:name="_GoBack"/>
      <w:bookmarkEnd w:id="0"/>
      <w:r w:rsidRPr="0069603B">
        <w:rPr>
          <w:rFonts w:asciiTheme="minorHAnsi" w:hAnsiTheme="minorHAnsi" w:cstheme="minorHAnsi"/>
          <w:sz w:val="28"/>
          <w:szCs w:val="28"/>
        </w:rPr>
        <w:t xml:space="preserve">Příloha </w:t>
      </w:r>
      <w:r>
        <w:rPr>
          <w:rFonts w:asciiTheme="minorHAnsi" w:hAnsiTheme="minorHAnsi" w:cstheme="minorHAnsi"/>
          <w:sz w:val="28"/>
          <w:szCs w:val="28"/>
        </w:rPr>
        <w:t>3</w:t>
      </w:r>
      <w:r w:rsidRPr="0069603B">
        <w:rPr>
          <w:rFonts w:asciiTheme="minorHAnsi" w:hAnsiTheme="minorHAnsi" w:cstheme="minorHAnsi"/>
          <w:sz w:val="28"/>
          <w:szCs w:val="28"/>
        </w:rPr>
        <w:t xml:space="preserve"> – </w:t>
      </w:r>
      <w:r>
        <w:rPr>
          <w:rFonts w:asciiTheme="minorHAnsi" w:hAnsiTheme="minorHAnsi" w:cstheme="minorHAnsi"/>
          <w:sz w:val="28"/>
          <w:szCs w:val="28"/>
        </w:rPr>
        <w:t>Podněty účastníků konference pro platformu</w:t>
      </w:r>
    </w:p>
    <w:p w:rsidR="00B03237" w:rsidRDefault="00B03237" w:rsidP="00B03237">
      <w:pPr>
        <w:pStyle w:val="Odstavecseseznamem"/>
        <w:numPr>
          <w:ilvl w:val="0"/>
          <w:numId w:val="1"/>
        </w:numPr>
        <w:autoSpaceDE w:val="0"/>
        <w:autoSpaceDN w:val="0"/>
        <w:adjustRightInd w:val="0"/>
        <w:spacing w:line="240" w:lineRule="auto"/>
        <w:rPr>
          <w:rFonts w:cstheme="minorHAnsi"/>
          <w:color w:val="000000"/>
          <w:szCs w:val="24"/>
        </w:rPr>
      </w:pPr>
      <w:r w:rsidRPr="00E73213">
        <w:rPr>
          <w:rFonts w:cstheme="minorHAnsi"/>
          <w:color w:val="000000"/>
          <w:szCs w:val="24"/>
        </w:rPr>
        <w:t xml:space="preserve">Nápad, jak bezplatně předat poznatky oddělení BESIP statisícům občanů České republiky. Většina obcí vydává obecní a městské zpravodaje a jistě by tvůrci těchto novin a časopisů na žádost MDČR otiskli připravené články, infografiku, nebo obrázky. Jistě už nyní existují vhodné materiály, které by </w:t>
      </w:r>
      <w:r>
        <w:rPr>
          <w:rFonts w:cstheme="minorHAnsi"/>
          <w:color w:val="000000"/>
          <w:szCs w:val="24"/>
        </w:rPr>
        <w:t xml:space="preserve">(iniciátoři kampaně) </w:t>
      </w:r>
      <w:r w:rsidRPr="00E73213">
        <w:rPr>
          <w:rFonts w:cstheme="minorHAnsi"/>
          <w:color w:val="000000"/>
          <w:szCs w:val="24"/>
        </w:rPr>
        <w:t xml:space="preserve">mohli poskytnout obcím k prezentaci. Bylo by vhodné vytvořit na webu sekci s volně šiřitelnými články, plakáty, infografikou a obrázky v barevném i černobílém provedení. Věřím, že existuje nějaká databáze všech obcí obsahující jejich emailové adresy a adresy datových schránek. Do těchto emailových adres </w:t>
      </w:r>
      <w:proofErr w:type="gramStart"/>
      <w:r w:rsidRPr="00E73213">
        <w:rPr>
          <w:rFonts w:cstheme="minorHAnsi"/>
          <w:color w:val="000000"/>
          <w:szCs w:val="24"/>
        </w:rPr>
        <w:t xml:space="preserve">by  </w:t>
      </w:r>
      <w:r>
        <w:rPr>
          <w:rFonts w:cstheme="minorHAnsi"/>
          <w:color w:val="000000"/>
          <w:szCs w:val="24"/>
        </w:rPr>
        <w:t>(</w:t>
      </w:r>
      <w:proofErr w:type="gramEnd"/>
      <w:r>
        <w:rPr>
          <w:rFonts w:cstheme="minorHAnsi"/>
          <w:color w:val="000000"/>
          <w:szCs w:val="24"/>
        </w:rPr>
        <w:t xml:space="preserve">iniciátoři) </w:t>
      </w:r>
      <w:r w:rsidRPr="00E73213">
        <w:rPr>
          <w:rFonts w:cstheme="minorHAnsi"/>
          <w:color w:val="000000"/>
          <w:szCs w:val="24"/>
        </w:rPr>
        <w:t xml:space="preserve">mohli zaslat žádost o otištění nějakého vybraného článku, který by chtěli veřejnosti sdělit. Mnoho obcí bude mít radost, že mají co do zpravodaje vložit a jistě žádosti MDČR vyhoví. Já se například podílím na článcích pro obecní zpravodaj menší obce, který vychází čtyřikrát ročně. Netroufám si ale vybrat ze stránek BESIP nějaké materiály a bez svolení je nechat otisknout. K tomu by byl ideální předvýběr odborníků a výzva obcím. Informace MDČR se tímto způsobem mohou bezplatně dostat k obrovskému množství čtenářů. Obce mají také možnost vytisknout plakáty MDČR a vyvěsit je na nástěnkách v obci. Nezbytné ale je, aby je o to někdo požádal. Budu nadšený, pokud někdy najdu článek od </w:t>
      </w:r>
      <w:proofErr w:type="spellStart"/>
      <w:r w:rsidRPr="00E73213">
        <w:rPr>
          <w:rFonts w:cstheme="minorHAnsi"/>
          <w:color w:val="000000"/>
          <w:szCs w:val="24"/>
        </w:rPr>
        <w:t>BESIPu</w:t>
      </w:r>
      <w:proofErr w:type="spellEnd"/>
      <w:r w:rsidRPr="00E73213">
        <w:rPr>
          <w:rFonts w:cstheme="minorHAnsi"/>
          <w:color w:val="000000"/>
          <w:szCs w:val="24"/>
        </w:rPr>
        <w:t xml:space="preserve"> v obecním zpravodaji nebo na nástěnce v obci. </w:t>
      </w:r>
    </w:p>
    <w:p w:rsidR="00B03237" w:rsidRDefault="00B03237" w:rsidP="00B03237">
      <w:pPr>
        <w:pStyle w:val="Odstavecseseznamem"/>
        <w:autoSpaceDE w:val="0"/>
        <w:autoSpaceDN w:val="0"/>
        <w:adjustRightInd w:val="0"/>
        <w:spacing w:line="240" w:lineRule="auto"/>
        <w:rPr>
          <w:rFonts w:cstheme="minorHAnsi"/>
          <w:color w:val="000000"/>
          <w:szCs w:val="24"/>
        </w:rPr>
      </w:pPr>
    </w:p>
    <w:p w:rsidR="00B03237" w:rsidRDefault="00B03237" w:rsidP="00B03237">
      <w:pPr>
        <w:pStyle w:val="Odstavecseseznamem"/>
        <w:numPr>
          <w:ilvl w:val="0"/>
          <w:numId w:val="1"/>
        </w:numPr>
        <w:autoSpaceDE w:val="0"/>
        <w:autoSpaceDN w:val="0"/>
        <w:adjustRightInd w:val="0"/>
        <w:spacing w:line="240" w:lineRule="auto"/>
        <w:rPr>
          <w:rFonts w:cstheme="minorHAnsi"/>
          <w:color w:val="000000"/>
          <w:szCs w:val="24"/>
        </w:rPr>
      </w:pPr>
      <w:r w:rsidRPr="00811E51">
        <w:rPr>
          <w:rFonts w:cstheme="minorHAnsi"/>
          <w:color w:val="000000"/>
          <w:szCs w:val="24"/>
        </w:rPr>
        <w:t xml:space="preserve">Dalším podnětem je, aby MDČR výrazně více zpoplatnilo využívání starých a neekologických vozidel a dostalo je tak co nejdříve z českých cest. Zvýšit by možná šlo silniční daň, přepisy vozidel, STK a emisní kontrolu starých vozidel. Širokou veřejnost by určitě potěšilo, kdyby z cest vymizely zanedbané kouřící tatrovky, </w:t>
      </w:r>
      <w:proofErr w:type="spellStart"/>
      <w:r w:rsidRPr="00811E51">
        <w:rPr>
          <w:rFonts w:cstheme="minorHAnsi"/>
          <w:color w:val="000000"/>
          <w:szCs w:val="24"/>
        </w:rPr>
        <w:t>liazky</w:t>
      </w:r>
      <w:proofErr w:type="spellEnd"/>
      <w:r w:rsidRPr="00811E51">
        <w:rPr>
          <w:rFonts w:cstheme="minorHAnsi"/>
          <w:color w:val="000000"/>
          <w:szCs w:val="24"/>
        </w:rPr>
        <w:t xml:space="preserve"> a </w:t>
      </w:r>
      <w:proofErr w:type="spellStart"/>
      <w:r w:rsidRPr="00811E51">
        <w:rPr>
          <w:rFonts w:cstheme="minorHAnsi"/>
          <w:color w:val="000000"/>
          <w:szCs w:val="24"/>
        </w:rPr>
        <w:t>avie</w:t>
      </w:r>
      <w:proofErr w:type="spellEnd"/>
      <w:r w:rsidRPr="00811E51">
        <w:rPr>
          <w:rFonts w:cstheme="minorHAnsi"/>
          <w:color w:val="000000"/>
          <w:szCs w:val="24"/>
        </w:rPr>
        <w:t>, které nám otravují život a brzdí provoz. Stejně tak je žádoucí, aby z cest vymizel</w:t>
      </w:r>
      <w:r>
        <w:rPr>
          <w:rFonts w:cstheme="minorHAnsi"/>
          <w:color w:val="000000"/>
          <w:szCs w:val="24"/>
        </w:rPr>
        <w:t>a</w:t>
      </w:r>
      <w:r w:rsidRPr="00811E51">
        <w:rPr>
          <w:rFonts w:cstheme="minorHAnsi"/>
          <w:color w:val="000000"/>
          <w:szCs w:val="24"/>
        </w:rPr>
        <w:t xml:space="preserve"> </w:t>
      </w:r>
      <w:proofErr w:type="spellStart"/>
      <w:r w:rsidRPr="00811E51">
        <w:rPr>
          <w:rFonts w:cstheme="minorHAnsi"/>
          <w:color w:val="000000"/>
          <w:szCs w:val="24"/>
        </w:rPr>
        <w:t>dieslová</w:t>
      </w:r>
      <w:proofErr w:type="spellEnd"/>
      <w:r w:rsidRPr="00811E51">
        <w:rPr>
          <w:rFonts w:cstheme="minorHAnsi"/>
          <w:color w:val="000000"/>
          <w:szCs w:val="24"/>
        </w:rPr>
        <w:t xml:space="preserve"> vozidla bez filtru pevných částic, vozidla bez katalyzátorů a vozidla bez airbagů! T</w:t>
      </w:r>
      <w:r>
        <w:rPr>
          <w:rFonts w:cstheme="minorHAnsi"/>
          <w:color w:val="000000"/>
          <w:szCs w:val="24"/>
        </w:rPr>
        <w:t>a</w:t>
      </w:r>
      <w:r w:rsidRPr="00811E51">
        <w:rPr>
          <w:rFonts w:cstheme="minorHAnsi"/>
          <w:color w:val="000000"/>
          <w:szCs w:val="24"/>
        </w:rPr>
        <w:t xml:space="preserve">to vozidla jsou neekologická a málo bezpečná. Já sám jezdím 10 let starým </w:t>
      </w:r>
      <w:proofErr w:type="spellStart"/>
      <w:r w:rsidRPr="00811E51">
        <w:rPr>
          <w:rFonts w:cstheme="minorHAnsi"/>
          <w:color w:val="000000"/>
          <w:szCs w:val="24"/>
        </w:rPr>
        <w:t>nafťákem</w:t>
      </w:r>
      <w:proofErr w:type="spellEnd"/>
      <w:r w:rsidRPr="00811E51">
        <w:rPr>
          <w:rFonts w:cstheme="minorHAnsi"/>
          <w:color w:val="000000"/>
          <w:szCs w:val="24"/>
        </w:rPr>
        <w:t>, který nebyl už ve výrobě vybaven filtrem pevných částic a teprve se chystám poslat do výslužby cca 20 let staré zážehové auto bez airbagů, které už opravdu dožívá. V tuto chvíli mě nic nenutí se těchto vozidel zbavit. Když se na tyto vozidla a jejich majitele přitlačí, tak se sníží 1) dopady na životní prostředí, 2) počet vraků, 3) počet nehod, 4) následky z nehod atd.</w:t>
      </w:r>
    </w:p>
    <w:p w:rsidR="00B03237" w:rsidRPr="00811E51" w:rsidRDefault="00B03237" w:rsidP="00B03237">
      <w:pPr>
        <w:pStyle w:val="Odstavecseseznamem"/>
        <w:rPr>
          <w:rFonts w:cstheme="minorHAnsi"/>
          <w:color w:val="000000"/>
          <w:szCs w:val="24"/>
        </w:rPr>
      </w:pPr>
    </w:p>
    <w:p w:rsidR="00B03237" w:rsidRDefault="00B03237" w:rsidP="00B03237">
      <w:pPr>
        <w:pStyle w:val="Odstavecseseznamem"/>
        <w:numPr>
          <w:ilvl w:val="0"/>
          <w:numId w:val="1"/>
        </w:numPr>
        <w:autoSpaceDE w:val="0"/>
        <w:autoSpaceDN w:val="0"/>
        <w:adjustRightInd w:val="0"/>
        <w:spacing w:line="240" w:lineRule="auto"/>
        <w:rPr>
          <w:rFonts w:cstheme="minorHAnsi"/>
          <w:color w:val="000000"/>
          <w:szCs w:val="24"/>
        </w:rPr>
      </w:pPr>
      <w:r w:rsidRPr="00811E51">
        <w:rPr>
          <w:rFonts w:cstheme="minorHAnsi"/>
          <w:color w:val="000000"/>
          <w:szCs w:val="24"/>
        </w:rPr>
        <w:t xml:space="preserve">Padaly dotazy, zda bude změněn zákon o veřejných zakázkách, aby nemohlo být hlavní kritérium cena. Urputným šetření se staví nekvalitní stavby (zvlněná dálnice v Ostravě), nebezpečné stavby (most ve </w:t>
      </w:r>
      <w:proofErr w:type="spellStart"/>
      <w:r w:rsidRPr="00811E51">
        <w:rPr>
          <w:rFonts w:cstheme="minorHAnsi"/>
          <w:color w:val="000000"/>
          <w:szCs w:val="24"/>
        </w:rPr>
        <w:t>Studénce</w:t>
      </w:r>
      <w:proofErr w:type="spellEnd"/>
      <w:r w:rsidRPr="00811E51">
        <w:rPr>
          <w:rFonts w:cstheme="minorHAnsi"/>
          <w:color w:val="000000"/>
          <w:szCs w:val="24"/>
        </w:rPr>
        <w:t>!)</w:t>
      </w:r>
    </w:p>
    <w:p w:rsidR="00B03237" w:rsidRPr="00811E51" w:rsidRDefault="00B03237" w:rsidP="00B03237">
      <w:pPr>
        <w:pStyle w:val="Odstavecseseznamem"/>
        <w:rPr>
          <w:rFonts w:cstheme="minorHAnsi"/>
          <w:color w:val="000000"/>
          <w:szCs w:val="24"/>
        </w:rPr>
      </w:pPr>
    </w:p>
    <w:p w:rsidR="00B03237" w:rsidRDefault="00B03237" w:rsidP="00B03237">
      <w:pPr>
        <w:pStyle w:val="Odstavecseseznamem"/>
        <w:numPr>
          <w:ilvl w:val="0"/>
          <w:numId w:val="1"/>
        </w:numPr>
        <w:autoSpaceDE w:val="0"/>
        <w:autoSpaceDN w:val="0"/>
        <w:adjustRightInd w:val="0"/>
        <w:spacing w:line="240" w:lineRule="auto"/>
        <w:rPr>
          <w:rFonts w:cstheme="minorHAnsi"/>
          <w:color w:val="000000"/>
          <w:szCs w:val="24"/>
        </w:rPr>
      </w:pPr>
      <w:r w:rsidRPr="00811E51">
        <w:rPr>
          <w:rFonts w:cstheme="minorHAnsi"/>
          <w:color w:val="000000"/>
          <w:szCs w:val="24"/>
        </w:rPr>
        <w:t>Blok připomínek</w:t>
      </w:r>
      <w:r>
        <w:rPr>
          <w:rFonts w:cstheme="minorHAnsi"/>
          <w:color w:val="000000"/>
          <w:szCs w:val="24"/>
        </w:rPr>
        <w:t>:</w:t>
      </w:r>
    </w:p>
    <w:p w:rsidR="00B03237" w:rsidRPr="00811E51" w:rsidRDefault="00B03237" w:rsidP="00B03237">
      <w:pPr>
        <w:pStyle w:val="Odstavecseseznamem"/>
        <w:rPr>
          <w:rFonts w:cstheme="minorHAnsi"/>
          <w:color w:val="000000"/>
          <w:szCs w:val="24"/>
        </w:rPr>
      </w:pPr>
    </w:p>
    <w:p w:rsidR="00B03237" w:rsidRPr="0021163A" w:rsidRDefault="00B03237" w:rsidP="00B03237">
      <w:pPr>
        <w:pStyle w:val="Odstavecseseznamem"/>
        <w:numPr>
          <w:ilvl w:val="0"/>
          <w:numId w:val="2"/>
        </w:numPr>
        <w:autoSpaceDE w:val="0"/>
        <w:autoSpaceDN w:val="0"/>
        <w:adjustRightInd w:val="0"/>
        <w:spacing w:line="240" w:lineRule="auto"/>
        <w:rPr>
          <w:rFonts w:cstheme="minorHAnsi"/>
          <w:color w:val="000000"/>
          <w:szCs w:val="24"/>
        </w:rPr>
      </w:pPr>
      <w:r w:rsidRPr="0021163A">
        <w:rPr>
          <w:rFonts w:cstheme="minorHAnsi"/>
          <w:color w:val="000000"/>
          <w:szCs w:val="24"/>
        </w:rPr>
        <w:t>Vedle pozitivních a vzdělávacích kampaní se neobejdeme bez restrikcí. Nízkoemisní zóny, zpoplatnění vjezdů do center měst, zvyšování poplatků za parkování, nastavení max. doby pro parkování v centrech měst.</w:t>
      </w:r>
    </w:p>
    <w:p w:rsidR="00B03237" w:rsidRPr="0021163A" w:rsidRDefault="00B03237" w:rsidP="00B03237">
      <w:pPr>
        <w:pStyle w:val="Odstavecseseznamem"/>
        <w:numPr>
          <w:ilvl w:val="0"/>
          <w:numId w:val="2"/>
        </w:numPr>
        <w:autoSpaceDE w:val="0"/>
        <w:autoSpaceDN w:val="0"/>
        <w:adjustRightInd w:val="0"/>
        <w:spacing w:line="240" w:lineRule="auto"/>
        <w:rPr>
          <w:rFonts w:cstheme="minorHAnsi"/>
          <w:color w:val="000000"/>
          <w:szCs w:val="24"/>
        </w:rPr>
      </w:pPr>
      <w:r w:rsidRPr="0021163A">
        <w:rPr>
          <w:rFonts w:cstheme="minorHAnsi"/>
          <w:color w:val="000000"/>
          <w:szCs w:val="24"/>
        </w:rPr>
        <w:t>Spolupráce s komerční sférou – „přes peníze“ – zdůrazňovat, že ve finále na změně veřejného prostoru obchodníci vydělají.</w:t>
      </w:r>
    </w:p>
    <w:p w:rsidR="00B03237" w:rsidRPr="0021163A" w:rsidRDefault="00B03237" w:rsidP="00B03237">
      <w:pPr>
        <w:pStyle w:val="Odstavecseseznamem"/>
        <w:numPr>
          <w:ilvl w:val="0"/>
          <w:numId w:val="2"/>
        </w:numPr>
        <w:autoSpaceDE w:val="0"/>
        <w:autoSpaceDN w:val="0"/>
        <w:adjustRightInd w:val="0"/>
        <w:spacing w:line="240" w:lineRule="auto"/>
        <w:rPr>
          <w:rFonts w:cstheme="minorHAnsi"/>
          <w:color w:val="000000"/>
          <w:szCs w:val="24"/>
        </w:rPr>
      </w:pPr>
      <w:r w:rsidRPr="0021163A">
        <w:rPr>
          <w:rFonts w:cstheme="minorHAnsi"/>
          <w:color w:val="000000"/>
          <w:szCs w:val="24"/>
        </w:rPr>
        <w:t>Zatahovat ve větší míře do „našich“ věcí politiky. Je alarmující, že veřejnou a cyklodopravu používá naprosté minimum z nich.</w:t>
      </w:r>
    </w:p>
    <w:p w:rsidR="00B03237" w:rsidRDefault="00B03237" w:rsidP="00B03237">
      <w:pPr>
        <w:pStyle w:val="Odstavecseseznamem"/>
        <w:autoSpaceDE w:val="0"/>
        <w:autoSpaceDN w:val="0"/>
        <w:adjustRightInd w:val="0"/>
        <w:spacing w:line="240" w:lineRule="auto"/>
        <w:rPr>
          <w:rFonts w:cstheme="minorHAnsi"/>
          <w:color w:val="000000"/>
          <w:szCs w:val="24"/>
        </w:rPr>
      </w:pPr>
    </w:p>
    <w:p w:rsidR="00B03237" w:rsidRPr="00811E51" w:rsidRDefault="00B03237" w:rsidP="00B03237">
      <w:pPr>
        <w:pStyle w:val="Odstavecseseznamem"/>
        <w:rPr>
          <w:rFonts w:cstheme="minorHAnsi"/>
          <w:color w:val="000000"/>
          <w:szCs w:val="24"/>
        </w:rPr>
      </w:pPr>
    </w:p>
    <w:p w:rsidR="00B03237" w:rsidRDefault="00B03237" w:rsidP="00B03237">
      <w:pPr>
        <w:pStyle w:val="Odstavecseseznamem"/>
        <w:numPr>
          <w:ilvl w:val="0"/>
          <w:numId w:val="1"/>
        </w:numPr>
        <w:autoSpaceDE w:val="0"/>
        <w:autoSpaceDN w:val="0"/>
        <w:adjustRightInd w:val="0"/>
        <w:spacing w:line="240" w:lineRule="auto"/>
        <w:rPr>
          <w:rFonts w:cstheme="minorHAnsi"/>
          <w:color w:val="000000"/>
          <w:szCs w:val="24"/>
        </w:rPr>
      </w:pPr>
      <w:r w:rsidRPr="00811E51">
        <w:rPr>
          <w:rFonts w:cstheme="minorHAnsi"/>
          <w:color w:val="000000"/>
          <w:szCs w:val="24"/>
        </w:rPr>
        <w:t xml:space="preserve">Je potřeba klást důraz na celospolečenské přínosy staveb a projektu, které rozhodně nemohou mít přínos, takový, jaký by mohly mít, když se staví za nejnižší cenu. Není potřeba stavět mramorové paláce, ale za minimální zvýšené náklady do projektů </w:t>
      </w:r>
    </w:p>
    <w:p w:rsidR="00B03237" w:rsidRPr="00811E51" w:rsidRDefault="00B03237" w:rsidP="00B03237">
      <w:pPr>
        <w:pStyle w:val="Odstavecseseznamem"/>
        <w:rPr>
          <w:rFonts w:cstheme="minorHAnsi"/>
          <w:color w:val="000000"/>
          <w:szCs w:val="24"/>
        </w:rPr>
      </w:pPr>
    </w:p>
    <w:p w:rsidR="00B03237" w:rsidRPr="00811E51" w:rsidRDefault="00B03237" w:rsidP="00B03237">
      <w:pPr>
        <w:pStyle w:val="Odstavecseseznamem"/>
        <w:numPr>
          <w:ilvl w:val="0"/>
          <w:numId w:val="1"/>
        </w:numPr>
        <w:autoSpaceDE w:val="0"/>
        <w:autoSpaceDN w:val="0"/>
        <w:adjustRightInd w:val="0"/>
        <w:spacing w:line="240" w:lineRule="auto"/>
        <w:rPr>
          <w:rFonts w:cstheme="minorHAnsi"/>
          <w:color w:val="000000"/>
          <w:szCs w:val="24"/>
        </w:rPr>
      </w:pPr>
      <w:r w:rsidRPr="00811E51">
        <w:rPr>
          <w:rFonts w:cstheme="minorHAnsi"/>
          <w:color w:val="000000"/>
          <w:szCs w:val="24"/>
        </w:rPr>
        <w:t xml:space="preserve">Státní podpora osobních motorových vozidel pro podnikání je příliš </w:t>
      </w:r>
      <w:proofErr w:type="gramStart"/>
      <w:r w:rsidRPr="00811E51">
        <w:rPr>
          <w:rFonts w:cstheme="minorHAnsi"/>
          <w:color w:val="000000"/>
          <w:szCs w:val="24"/>
        </w:rPr>
        <w:t>velká - kolik</w:t>
      </w:r>
      <w:proofErr w:type="gramEnd"/>
      <w:r w:rsidRPr="00811E51">
        <w:rPr>
          <w:rFonts w:cstheme="minorHAnsi"/>
          <w:color w:val="000000"/>
          <w:szCs w:val="24"/>
        </w:rPr>
        <w:t xml:space="preserve"> vozidel v ulicích je osobních a kolik firemních? Mnoho obyvatel jezdí vozidlem jen proto, že to mají ve výsledku zdarma, tj. odepisují nákl</w:t>
      </w:r>
      <w:r>
        <w:rPr>
          <w:rFonts w:cstheme="minorHAnsi"/>
          <w:color w:val="000000"/>
          <w:szCs w:val="24"/>
        </w:rPr>
        <w:t>a</w:t>
      </w:r>
      <w:r w:rsidRPr="00811E51">
        <w:rPr>
          <w:rFonts w:cstheme="minorHAnsi"/>
          <w:color w:val="000000"/>
          <w:szCs w:val="24"/>
        </w:rPr>
        <w:t xml:space="preserve">dy </w:t>
      </w:r>
      <w:proofErr w:type="gramStart"/>
      <w:r w:rsidRPr="00811E51">
        <w:rPr>
          <w:rFonts w:cstheme="minorHAnsi"/>
          <w:color w:val="000000"/>
          <w:szCs w:val="24"/>
        </w:rPr>
        <w:t>v  rámci</w:t>
      </w:r>
      <w:proofErr w:type="gramEnd"/>
      <w:r w:rsidRPr="00811E51">
        <w:rPr>
          <w:rFonts w:cstheme="minorHAnsi"/>
          <w:color w:val="000000"/>
          <w:szCs w:val="24"/>
        </w:rPr>
        <w:t xml:space="preserve"> podnikání. Přes den pak před domem stojí vlastní automobil, v pohybu je firemní, před domy přes noc není místo, neboť jsme se smířili se standardem, že dva vozy na byt či rodinu je potřeba nikoliv možnost či nadstandard. Při plánování veřejného prostoru se pak přistupuje dle reality nikoliv dle skutečných potřeb. Veřejnost si však zpravidla neuvědomuje cenu veřejného prostranství.</w:t>
      </w:r>
    </w:p>
    <w:p w:rsidR="00B03237" w:rsidRDefault="00B03237" w:rsidP="00B03237">
      <w:pPr>
        <w:autoSpaceDE w:val="0"/>
        <w:autoSpaceDN w:val="0"/>
        <w:adjustRightInd w:val="0"/>
        <w:spacing w:after="0" w:line="240" w:lineRule="auto"/>
        <w:rPr>
          <w:rFonts w:cstheme="minorHAnsi"/>
          <w:color w:val="000000"/>
          <w:sz w:val="24"/>
          <w:szCs w:val="24"/>
        </w:rPr>
      </w:pPr>
    </w:p>
    <w:p w:rsidR="00B03237" w:rsidRDefault="00B03237" w:rsidP="00B03237">
      <w:pPr>
        <w:autoSpaceDE w:val="0"/>
        <w:autoSpaceDN w:val="0"/>
        <w:adjustRightInd w:val="0"/>
        <w:spacing w:after="0" w:line="240" w:lineRule="auto"/>
        <w:rPr>
          <w:rFonts w:cstheme="minorHAnsi"/>
          <w:color w:val="000000"/>
          <w:sz w:val="24"/>
          <w:szCs w:val="24"/>
        </w:rPr>
      </w:pPr>
      <w:r>
        <w:rPr>
          <w:rFonts w:cstheme="minorHAnsi"/>
          <w:color w:val="000000"/>
          <w:sz w:val="24"/>
          <w:szCs w:val="24"/>
        </w:rPr>
        <w:t>7) Nefunguje dohled a dozor nad dodržováním pravidel. Překračování rychlosti, parkování na přechodech i u nich, parkování na chodnících a v křižovatkách, tolerance porušování pravidel při zásobování…</w:t>
      </w:r>
    </w:p>
    <w:p w:rsidR="00B03237" w:rsidRPr="00F8447E" w:rsidRDefault="00B03237" w:rsidP="00B03237">
      <w:pPr>
        <w:autoSpaceDE w:val="0"/>
        <w:autoSpaceDN w:val="0"/>
        <w:adjustRightInd w:val="0"/>
        <w:spacing w:after="0" w:line="240" w:lineRule="auto"/>
        <w:jc w:val="both"/>
        <w:rPr>
          <w:rFonts w:cstheme="minorHAnsi"/>
          <w:color w:val="000000"/>
          <w:sz w:val="24"/>
          <w:szCs w:val="24"/>
        </w:rPr>
      </w:pPr>
    </w:p>
    <w:p w:rsidR="00B03237" w:rsidRPr="0069603B" w:rsidRDefault="00B03237" w:rsidP="00B03237">
      <w:pPr>
        <w:jc w:val="both"/>
        <w:rPr>
          <w:rFonts w:cstheme="minorHAnsi"/>
          <w:sz w:val="24"/>
          <w:szCs w:val="24"/>
        </w:rPr>
      </w:pPr>
    </w:p>
    <w:p w:rsidR="00B03237" w:rsidRDefault="00B03237" w:rsidP="00B03237">
      <w:pPr>
        <w:pStyle w:val="Nadpis1"/>
        <w:jc w:val="both"/>
        <w:rPr>
          <w:rFonts w:asciiTheme="minorHAnsi" w:hAnsiTheme="minorHAnsi" w:cstheme="minorHAnsi"/>
          <w:sz w:val="28"/>
          <w:szCs w:val="28"/>
        </w:rPr>
      </w:pPr>
    </w:p>
    <w:p w:rsidR="00B03237" w:rsidRDefault="00B03237" w:rsidP="00B03237">
      <w:pPr>
        <w:rPr>
          <w:rFonts w:eastAsiaTheme="majorEastAsia" w:cstheme="minorHAnsi"/>
          <w:color w:val="2F5496" w:themeColor="accent1" w:themeShade="BF"/>
          <w:sz w:val="28"/>
          <w:szCs w:val="28"/>
        </w:rPr>
      </w:pPr>
      <w:r>
        <w:rPr>
          <w:rFonts w:cstheme="minorHAnsi"/>
          <w:sz w:val="28"/>
          <w:szCs w:val="28"/>
        </w:rPr>
        <w:br w:type="page"/>
      </w:r>
    </w:p>
    <w:sectPr w:rsidR="00B03237" w:rsidSect="003F4F86">
      <w:footerReference w:type="default" r:id="rId5"/>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630684"/>
      <w:docPartObj>
        <w:docPartGallery w:val="Page Numbers (Bottom of Page)"/>
        <w:docPartUnique/>
      </w:docPartObj>
    </w:sdtPr>
    <w:sdtEndPr/>
    <w:sdtContent>
      <w:p w:rsidR="00C52D30" w:rsidRDefault="00B03237">
        <w:pPr>
          <w:pStyle w:val="Zpat"/>
        </w:pPr>
        <w:r>
          <w:fldChar w:fldCharType="begin"/>
        </w:r>
        <w:r>
          <w:instrText>PAGE   \* MERGEFORMAT</w:instrText>
        </w:r>
        <w:r>
          <w:fldChar w:fldCharType="separate"/>
        </w:r>
        <w:r>
          <w:rPr>
            <w:noProof/>
          </w:rPr>
          <w:t>3</w:t>
        </w:r>
        <w:r>
          <w:fldChar w:fldCharType="end"/>
        </w:r>
      </w:p>
    </w:sdtContent>
  </w:sdt>
  <w:p w:rsidR="00C52D30" w:rsidRDefault="00B03237">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05324"/>
    <w:multiLevelType w:val="hybridMultilevel"/>
    <w:tmpl w:val="FD76535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6AF4C23"/>
    <w:multiLevelType w:val="hybridMultilevel"/>
    <w:tmpl w:val="6284F69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237"/>
    <w:rsid w:val="00810F1C"/>
    <w:rsid w:val="009E6D55"/>
    <w:rsid w:val="00B03237"/>
    <w:rsid w:val="00C76A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FC44F-65DA-4369-9DD1-9DAFD41B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03237"/>
  </w:style>
  <w:style w:type="paragraph" w:styleId="Nadpis1">
    <w:name w:val="heading 1"/>
    <w:basedOn w:val="Normln"/>
    <w:next w:val="Normln"/>
    <w:link w:val="Nadpis1Char"/>
    <w:uiPriority w:val="9"/>
    <w:qFormat/>
    <w:rsid w:val="00B032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03237"/>
    <w:rPr>
      <w:rFonts w:asciiTheme="majorHAnsi" w:eastAsiaTheme="majorEastAsia" w:hAnsiTheme="majorHAnsi" w:cstheme="majorBidi"/>
      <w:color w:val="2F5496" w:themeColor="accent1" w:themeShade="BF"/>
      <w:sz w:val="32"/>
      <w:szCs w:val="32"/>
    </w:rPr>
  </w:style>
  <w:style w:type="paragraph" w:styleId="Odstavecseseznamem">
    <w:name w:val="List Paragraph"/>
    <w:aliases w:val="Nad,Odstavec cíl se seznamem,Odstavec se seznamem5,Odrážky"/>
    <w:basedOn w:val="Normln"/>
    <w:link w:val="OdstavecseseznamemChar"/>
    <w:uiPriority w:val="34"/>
    <w:qFormat/>
    <w:rsid w:val="00B03237"/>
    <w:pPr>
      <w:spacing w:after="0" w:line="23" w:lineRule="atLeast"/>
      <w:ind w:left="720"/>
      <w:contextualSpacing/>
      <w:jc w:val="both"/>
    </w:pPr>
    <w:rPr>
      <w:sz w:val="24"/>
    </w:rPr>
  </w:style>
  <w:style w:type="character" w:customStyle="1" w:styleId="OdstavecseseznamemChar">
    <w:name w:val="Odstavec se seznamem Char"/>
    <w:aliases w:val="Nad Char,Odstavec cíl se seznamem Char,Odstavec se seznamem5 Char,Odrážky Char"/>
    <w:basedOn w:val="Standardnpsmoodstavce"/>
    <w:link w:val="Odstavecseseznamem"/>
    <w:uiPriority w:val="34"/>
    <w:qFormat/>
    <w:rsid w:val="00B03237"/>
    <w:rPr>
      <w:sz w:val="24"/>
    </w:rPr>
  </w:style>
  <w:style w:type="character" w:styleId="Hypertextovodkaz">
    <w:name w:val="Hyperlink"/>
    <w:uiPriority w:val="99"/>
    <w:rsid w:val="00B03237"/>
    <w:rPr>
      <w:color w:val="0000FF"/>
      <w:u w:val="single"/>
    </w:rPr>
  </w:style>
  <w:style w:type="paragraph" w:styleId="Zpat">
    <w:name w:val="footer"/>
    <w:basedOn w:val="Normln"/>
    <w:link w:val="ZpatChar"/>
    <w:uiPriority w:val="99"/>
    <w:unhideWhenUsed/>
    <w:rsid w:val="00B03237"/>
    <w:pPr>
      <w:tabs>
        <w:tab w:val="center" w:pos="4536"/>
        <w:tab w:val="right" w:pos="9072"/>
      </w:tabs>
      <w:spacing w:after="0" w:line="240" w:lineRule="auto"/>
    </w:pPr>
  </w:style>
  <w:style w:type="character" w:customStyle="1" w:styleId="ZpatChar">
    <w:name w:val="Zápatí Char"/>
    <w:basedOn w:val="Standardnpsmoodstavce"/>
    <w:link w:val="Zpat"/>
    <w:uiPriority w:val="99"/>
    <w:rsid w:val="00B03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3560</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Vrtalova</dc:creator>
  <cp:keywords/>
  <dc:description/>
  <cp:lastModifiedBy>Jitka Vrtalova</cp:lastModifiedBy>
  <cp:revision>1</cp:revision>
  <dcterms:created xsi:type="dcterms:W3CDTF">2017-12-14T03:10:00Z</dcterms:created>
  <dcterms:modified xsi:type="dcterms:W3CDTF">2017-12-14T03:11:00Z</dcterms:modified>
</cp:coreProperties>
</file>