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1F8D" w14:textId="7AEEEC10" w:rsidR="0095729D" w:rsidRDefault="0095729D">
      <w:r w:rsidRPr="0095729D">
        <w:fldChar w:fldCharType="begin"/>
      </w:r>
      <w:r w:rsidRPr="0095729D">
        <w:instrText>HYPERLINK "https://www.klimaaktivmobil.at/en/active2public-transport/catchment-areas-of-stops-and-stations"</w:instrText>
      </w:r>
      <w:r w:rsidRPr="0095729D">
        <w:fldChar w:fldCharType="separate"/>
      </w:r>
      <w:proofErr w:type="spellStart"/>
      <w:r w:rsidRPr="0095729D">
        <w:rPr>
          <w:rStyle w:val="Hypertextovodkaz"/>
        </w:rPr>
        <w:t>Catchment</w:t>
      </w:r>
      <w:proofErr w:type="spellEnd"/>
      <w:r w:rsidRPr="0095729D">
        <w:rPr>
          <w:rStyle w:val="Hypertextovodkaz"/>
        </w:rPr>
        <w:t xml:space="preserve"> </w:t>
      </w:r>
      <w:proofErr w:type="spellStart"/>
      <w:r w:rsidRPr="0095729D">
        <w:rPr>
          <w:rStyle w:val="Hypertextovodkaz"/>
        </w:rPr>
        <w:t>Areas</w:t>
      </w:r>
      <w:proofErr w:type="spellEnd"/>
      <w:r w:rsidRPr="0095729D">
        <w:rPr>
          <w:rStyle w:val="Hypertextovodkaz"/>
        </w:rPr>
        <w:t xml:space="preserve"> </w:t>
      </w:r>
      <w:proofErr w:type="spellStart"/>
      <w:r w:rsidRPr="0095729D">
        <w:rPr>
          <w:rStyle w:val="Hypertextovodkaz"/>
        </w:rPr>
        <w:t>of</w:t>
      </w:r>
      <w:proofErr w:type="spellEnd"/>
      <w:r w:rsidRPr="0095729D">
        <w:rPr>
          <w:rStyle w:val="Hypertextovodkaz"/>
        </w:rPr>
        <w:t xml:space="preserve"> </w:t>
      </w:r>
      <w:proofErr w:type="spellStart"/>
      <w:r w:rsidRPr="0095729D">
        <w:rPr>
          <w:rStyle w:val="Hypertextovodkaz"/>
        </w:rPr>
        <w:t>Stops</w:t>
      </w:r>
      <w:proofErr w:type="spellEnd"/>
      <w:r w:rsidRPr="0095729D">
        <w:rPr>
          <w:rStyle w:val="Hypertextovodkaz"/>
        </w:rPr>
        <w:t xml:space="preserve"> and </w:t>
      </w:r>
      <w:proofErr w:type="spellStart"/>
      <w:r w:rsidRPr="0095729D">
        <w:rPr>
          <w:rStyle w:val="Hypertextovodkaz"/>
        </w:rPr>
        <w:t>Stations</w:t>
      </w:r>
      <w:proofErr w:type="spellEnd"/>
      <w:r w:rsidRPr="0095729D">
        <w:rPr>
          <w:rStyle w:val="Hypertextovodkaz"/>
        </w:rPr>
        <w:t xml:space="preserve"> | </w:t>
      </w:r>
      <w:proofErr w:type="spellStart"/>
      <w:r w:rsidRPr="0095729D">
        <w:rPr>
          <w:rStyle w:val="Hypertextovodkaz"/>
        </w:rPr>
        <w:t>klimaaktiv</w:t>
      </w:r>
      <w:proofErr w:type="spellEnd"/>
      <w:r w:rsidRPr="0095729D">
        <w:fldChar w:fldCharType="end"/>
      </w:r>
      <w:r>
        <w:t xml:space="preserve"> </w:t>
      </w:r>
    </w:p>
    <w:p w14:paraId="513E2F64" w14:textId="38FAF8F3" w:rsidR="00914B8C" w:rsidRPr="0001381D" w:rsidRDefault="00914B8C">
      <w:pPr>
        <w:rPr>
          <w:b/>
          <w:bCs/>
          <w:sz w:val="28"/>
          <w:szCs w:val="28"/>
        </w:rPr>
      </w:pPr>
      <w:r w:rsidRPr="0001381D">
        <w:rPr>
          <w:b/>
          <w:bCs/>
          <w:sz w:val="28"/>
          <w:szCs w:val="28"/>
        </w:rPr>
        <w:t>ZAMĚŘENÍ NA INFRASTRUKTURU</w:t>
      </w:r>
    </w:p>
    <w:p w14:paraId="21FA11BD" w14:textId="26F7BCDC" w:rsidR="00914B8C" w:rsidRPr="0001381D" w:rsidRDefault="00914B8C" w:rsidP="00914B8C">
      <w:pPr>
        <w:rPr>
          <w:b/>
          <w:bCs/>
          <w:sz w:val="28"/>
          <w:szCs w:val="28"/>
        </w:rPr>
      </w:pPr>
      <w:r w:rsidRPr="0001381D">
        <w:rPr>
          <w:b/>
          <w:bCs/>
          <w:sz w:val="28"/>
          <w:szCs w:val="28"/>
        </w:rPr>
        <w:t xml:space="preserve">Spádové oblasti </w:t>
      </w:r>
      <w:r w:rsidR="007E2D07" w:rsidRPr="0001381D">
        <w:rPr>
          <w:b/>
          <w:bCs/>
          <w:sz w:val="28"/>
          <w:szCs w:val="28"/>
        </w:rPr>
        <w:t xml:space="preserve">v okolí </w:t>
      </w:r>
      <w:r w:rsidRPr="0001381D">
        <w:rPr>
          <w:b/>
          <w:bCs/>
          <w:sz w:val="28"/>
          <w:szCs w:val="28"/>
        </w:rPr>
        <w:t>zastávek a stanic</w:t>
      </w:r>
    </w:p>
    <w:p w14:paraId="254CA67D" w14:textId="41CC23E8" w:rsidR="00914B8C" w:rsidRPr="002F3409" w:rsidRDefault="00914B8C" w:rsidP="00914B8C">
      <w:r>
        <w:t xml:space="preserve">Zajištění příjemné spádové oblasti </w:t>
      </w:r>
      <w:r w:rsidR="00B61535">
        <w:t>v okolí zastávek a</w:t>
      </w:r>
      <w:r>
        <w:t xml:space="preserve"> stanic veřejné dopravy je zásadní, protože </w:t>
      </w:r>
      <w:r w:rsidR="00B61535">
        <w:t>obyvatele motivuje kombinovat</w:t>
      </w:r>
      <w:r>
        <w:t xml:space="preserve"> veřejn</w:t>
      </w:r>
      <w:r w:rsidR="00B61535">
        <w:t>ou</w:t>
      </w:r>
      <w:r>
        <w:t xml:space="preserve"> doprav</w:t>
      </w:r>
      <w:r w:rsidR="00B61535">
        <w:t>u</w:t>
      </w:r>
      <w:r>
        <w:t xml:space="preserve"> s aktivními druhy dopravy, jako je chůze a cyklistika. Dobře navržené, bezpečné a přístupné okolí usnadňuje a zatraktiv</w:t>
      </w:r>
      <w:r w:rsidR="00D14C60">
        <w:t>ňuje</w:t>
      </w:r>
      <w:r>
        <w:t xml:space="preserve"> cestu ke stanicím bez nutnosti spoléhat se na auta, zvyšuje využívání veřejné dopravy, snižuje dopravní zácpy a podporuje zdravější a udržitelnější cestovní návyky.</w:t>
      </w:r>
    </w:p>
    <w:p w14:paraId="645F8796" w14:textId="178C2CCC" w:rsidR="000D5804" w:rsidRPr="004B1A38" w:rsidRDefault="000D5804" w:rsidP="000D5804">
      <w:pPr>
        <w:rPr>
          <w:b/>
          <w:bCs/>
        </w:rPr>
      </w:pPr>
      <w:r w:rsidRPr="004B1A38">
        <w:rPr>
          <w:b/>
          <w:bCs/>
        </w:rPr>
        <w:t>Plánování širších spádových oblastí veřejné dopravy, (</w:t>
      </w:r>
      <w:r w:rsidR="00DF19E6">
        <w:rPr>
          <w:b/>
          <w:bCs/>
        </w:rPr>
        <w:t>změna</w:t>
      </w:r>
      <w:r w:rsidRPr="004B1A38">
        <w:rPr>
          <w:b/>
          <w:bCs/>
        </w:rPr>
        <w:t>)</w:t>
      </w:r>
      <w:r w:rsidR="004B1A38">
        <w:rPr>
          <w:b/>
          <w:bCs/>
        </w:rPr>
        <w:t xml:space="preserve"> koncepce</w:t>
      </w:r>
      <w:r w:rsidRPr="004B1A38">
        <w:rPr>
          <w:b/>
          <w:bCs/>
        </w:rPr>
        <w:t xml:space="preserve"> veřejných prostranství kolem stanic</w:t>
      </w:r>
    </w:p>
    <w:p w14:paraId="3FE16387" w14:textId="075E7D1E" w:rsidR="000D5804" w:rsidRDefault="000D5804" w:rsidP="000D5804">
      <w:r>
        <w:t xml:space="preserve">Plánování širších spádových oblastí veřejné dopravy zahrnuje navrhování okolních čtvrtí a tras tak, aby stanice byly snadno dostupné </w:t>
      </w:r>
      <w:r w:rsidR="00B421F0">
        <w:t>pro chodce, cyklisty i</w:t>
      </w:r>
      <w:r w:rsidR="00D3315A">
        <w:t xml:space="preserve"> uživatele </w:t>
      </w:r>
      <w:r>
        <w:t>další</w:t>
      </w:r>
      <w:r w:rsidR="00D3315A">
        <w:t>ch</w:t>
      </w:r>
      <w:r>
        <w:t xml:space="preserve"> aktivní</w:t>
      </w:r>
      <w:r w:rsidR="00D3315A">
        <w:t xml:space="preserve">ch </w:t>
      </w:r>
      <w:r>
        <w:t>druh</w:t>
      </w:r>
      <w:r w:rsidR="00D3315A">
        <w:t>ů</w:t>
      </w:r>
      <w:r>
        <w:t xml:space="preserve"> dopravy. To </w:t>
      </w:r>
      <w:r w:rsidR="002C44DA">
        <w:t>znamená mj. identifikaci</w:t>
      </w:r>
      <w:r>
        <w:t xml:space="preserve"> překážek, jako jsou rušné silnice, špatné osvětlení nebo nedostatek chodníků, přechodů a cyklostezek, a implementaci opatření ke zlepšení propojení a bezpečnosti. </w:t>
      </w:r>
      <w:r w:rsidR="00576E04">
        <w:t>Díky rozšíření funkční</w:t>
      </w:r>
      <w:r w:rsidR="007B0497">
        <w:t>ho</w:t>
      </w:r>
      <w:r>
        <w:t xml:space="preserve"> dosahu stanic</w:t>
      </w:r>
      <w:r w:rsidR="009B701E">
        <w:t xml:space="preserve"> a zastávek</w:t>
      </w:r>
      <w:r>
        <w:t xml:space="preserve"> </w:t>
      </w:r>
      <w:r w:rsidR="007B0497">
        <w:t xml:space="preserve">až </w:t>
      </w:r>
      <w:r>
        <w:t xml:space="preserve">za hranice bezprostředního okolí mohou plánovači povzbudit více lidí k využívání veřejné dopravy, snížit závislost na automobilech a vytvořit </w:t>
      </w:r>
      <w:r w:rsidR="003C43AD">
        <w:t>více</w:t>
      </w:r>
      <w:r w:rsidR="005B3211">
        <w:t xml:space="preserve"> integrovanou</w:t>
      </w:r>
      <w:r>
        <w:t xml:space="preserve"> síť mobility. Pozornost věnovaná faktorům, jako je orientace</w:t>
      </w:r>
      <w:r w:rsidR="00F97D92">
        <w:t xml:space="preserve"> na</w:t>
      </w:r>
      <w:r>
        <w:t xml:space="preserve"> trase, přímé trasy a kontinuita pěších a cyklistických sítí, je klíčem k tomu, aby spádová oblast byla skutečně efektivní.</w:t>
      </w:r>
    </w:p>
    <w:p w14:paraId="089CA51B" w14:textId="03057186" w:rsidR="007E2D07" w:rsidRPr="004250A5" w:rsidRDefault="003A3B59" w:rsidP="000D5804">
      <w:r>
        <w:t>(Změna) koncepce</w:t>
      </w:r>
      <w:r w:rsidR="000D5804">
        <w:t xml:space="preserve"> veřejných prostranství kolem stanic se zaměřuje na vytváření příjemného, </w:t>
      </w:r>
      <w:r w:rsidR="000D5804">
        <w:rPr>
          <w:rFonts w:ascii="Arial" w:hAnsi="Arial" w:cs="Arial"/>
        </w:rPr>
        <w:t>​​</w:t>
      </w:r>
      <w:r w:rsidR="000D5804">
        <w:t>multifunk</w:t>
      </w:r>
      <w:r w:rsidR="000D5804">
        <w:rPr>
          <w:rFonts w:ascii="Aptos" w:hAnsi="Aptos" w:cs="Aptos"/>
        </w:rPr>
        <w:t>č</w:t>
      </w:r>
      <w:r w:rsidR="000D5804">
        <w:t>n</w:t>
      </w:r>
      <w:r w:rsidR="000D5804">
        <w:rPr>
          <w:rFonts w:ascii="Aptos" w:hAnsi="Aptos" w:cs="Aptos"/>
        </w:rPr>
        <w:t>í</w:t>
      </w:r>
      <w:r w:rsidR="000D5804">
        <w:t>ho prost</w:t>
      </w:r>
      <w:r w:rsidR="000D5804">
        <w:rPr>
          <w:rFonts w:ascii="Aptos" w:hAnsi="Aptos" w:cs="Aptos"/>
        </w:rPr>
        <w:t>ř</w:t>
      </w:r>
      <w:r w:rsidR="000D5804">
        <w:t>ed</w:t>
      </w:r>
      <w:r w:rsidR="000D5804">
        <w:rPr>
          <w:rFonts w:ascii="Aptos" w:hAnsi="Aptos" w:cs="Aptos"/>
        </w:rPr>
        <w:t>í</w:t>
      </w:r>
      <w:r w:rsidR="000D5804">
        <w:t>, kter</w:t>
      </w:r>
      <w:r w:rsidR="000D5804">
        <w:rPr>
          <w:rFonts w:ascii="Aptos" w:hAnsi="Aptos" w:cs="Aptos"/>
        </w:rPr>
        <w:t>é</w:t>
      </w:r>
      <w:r w:rsidR="000D5804">
        <w:t xml:space="preserve"> bezprobl</w:t>
      </w:r>
      <w:r w:rsidR="000D5804">
        <w:rPr>
          <w:rFonts w:ascii="Aptos" w:hAnsi="Aptos" w:cs="Aptos"/>
        </w:rPr>
        <w:t>é</w:t>
      </w:r>
      <w:r w:rsidR="000D5804">
        <w:t>mov</w:t>
      </w:r>
      <w:r w:rsidR="000D5804">
        <w:rPr>
          <w:rFonts w:ascii="Aptos" w:hAnsi="Aptos" w:cs="Aptos"/>
        </w:rPr>
        <w:t>ě</w:t>
      </w:r>
      <w:r w:rsidR="000D5804">
        <w:t xml:space="preserve"> propojuje ve</w:t>
      </w:r>
      <w:r w:rsidR="000D5804">
        <w:rPr>
          <w:rFonts w:ascii="Aptos" w:hAnsi="Aptos" w:cs="Aptos"/>
        </w:rPr>
        <w:t>ř</w:t>
      </w:r>
      <w:r w:rsidR="000D5804">
        <w:t>ejnou dopravu s aktivn</w:t>
      </w:r>
      <w:r w:rsidR="000D5804">
        <w:rPr>
          <w:rFonts w:ascii="Aptos" w:hAnsi="Aptos" w:cs="Aptos"/>
        </w:rPr>
        <w:t>í</w:t>
      </w:r>
      <w:r w:rsidR="000D5804">
        <w:t>mi druhy dopravy. To m</w:t>
      </w:r>
      <w:r w:rsidR="000D5804">
        <w:rPr>
          <w:rFonts w:ascii="Aptos" w:hAnsi="Aptos" w:cs="Aptos"/>
        </w:rPr>
        <w:t>ůž</w:t>
      </w:r>
      <w:r w:rsidR="000D5804">
        <w:t xml:space="preserve">e zahrnovat prvky, jako jsou </w:t>
      </w:r>
      <w:r w:rsidR="000D5804">
        <w:rPr>
          <w:rFonts w:ascii="Aptos" w:hAnsi="Aptos" w:cs="Aptos"/>
        </w:rPr>
        <w:t>š</w:t>
      </w:r>
      <w:r w:rsidR="000D5804">
        <w:t>irok</w:t>
      </w:r>
      <w:r w:rsidR="000D5804">
        <w:rPr>
          <w:rFonts w:ascii="Aptos" w:hAnsi="Aptos" w:cs="Aptos"/>
        </w:rPr>
        <w:t>é</w:t>
      </w:r>
      <w:r w:rsidR="000D5804">
        <w:t xml:space="preserve"> chodn</w:t>
      </w:r>
      <w:r w:rsidR="000D5804">
        <w:rPr>
          <w:rFonts w:ascii="Aptos" w:hAnsi="Aptos" w:cs="Aptos"/>
        </w:rPr>
        <w:t>í</w:t>
      </w:r>
      <w:r w:rsidR="000D5804">
        <w:t>ky, chr</w:t>
      </w:r>
      <w:r w:rsidR="000D5804">
        <w:rPr>
          <w:rFonts w:ascii="Aptos" w:hAnsi="Aptos" w:cs="Aptos"/>
        </w:rPr>
        <w:t>á</w:t>
      </w:r>
      <w:r w:rsidR="000D5804">
        <w:t>n</w:t>
      </w:r>
      <w:r w:rsidR="000D5804">
        <w:rPr>
          <w:rFonts w:ascii="Aptos" w:hAnsi="Aptos" w:cs="Aptos"/>
        </w:rPr>
        <w:t>ě</w:t>
      </w:r>
      <w:r w:rsidR="000D5804">
        <w:t>n</w:t>
      </w:r>
      <w:r w:rsidR="000D5804">
        <w:rPr>
          <w:rFonts w:ascii="Aptos" w:hAnsi="Aptos" w:cs="Aptos"/>
        </w:rPr>
        <w:t>é</w:t>
      </w:r>
      <w:r w:rsidR="000D5804">
        <w:t xml:space="preserve"> cyklostezky, zabezpe</w:t>
      </w:r>
      <w:r w:rsidR="000D5804">
        <w:rPr>
          <w:rFonts w:ascii="Aptos" w:hAnsi="Aptos" w:cs="Aptos"/>
        </w:rPr>
        <w:t>č</w:t>
      </w:r>
      <w:r w:rsidR="000D5804">
        <w:t>en</w:t>
      </w:r>
      <w:r w:rsidR="000D5804">
        <w:rPr>
          <w:rFonts w:ascii="Aptos" w:hAnsi="Aptos" w:cs="Aptos"/>
        </w:rPr>
        <w:t>é</w:t>
      </w:r>
      <w:r w:rsidR="000D5804">
        <w:t xml:space="preserve"> parkov</w:t>
      </w:r>
      <w:r w:rsidR="000D5804">
        <w:rPr>
          <w:rFonts w:ascii="Aptos" w:hAnsi="Aptos" w:cs="Aptos"/>
        </w:rPr>
        <w:t>á</w:t>
      </w:r>
      <w:r w:rsidR="000D5804">
        <w:t>n</w:t>
      </w:r>
      <w:r w:rsidR="000D5804">
        <w:rPr>
          <w:rFonts w:ascii="Aptos" w:hAnsi="Aptos" w:cs="Aptos"/>
        </w:rPr>
        <w:t>í</w:t>
      </w:r>
      <w:r w:rsidR="000D5804">
        <w:t xml:space="preserve"> kol, z</w:t>
      </w:r>
      <w:r w:rsidR="000D5804">
        <w:rPr>
          <w:rFonts w:ascii="Aptos" w:hAnsi="Aptos" w:cs="Aptos"/>
        </w:rPr>
        <w:t>ó</w:t>
      </w:r>
      <w:r w:rsidR="000D5804">
        <w:t xml:space="preserve">ny pro </w:t>
      </w:r>
      <w:r w:rsidR="00603464">
        <w:t>zastavení a vystupování</w:t>
      </w:r>
      <w:r w:rsidR="000D5804">
        <w:t>, zele</w:t>
      </w:r>
      <w:r w:rsidR="000D5804">
        <w:rPr>
          <w:rFonts w:ascii="Aptos" w:hAnsi="Aptos" w:cs="Aptos"/>
        </w:rPr>
        <w:t>ň</w:t>
      </w:r>
      <w:r w:rsidR="000D5804">
        <w:t xml:space="preserve">, </w:t>
      </w:r>
      <w:r w:rsidR="00603464">
        <w:t>posezení</w:t>
      </w:r>
      <w:r w:rsidR="000D5804">
        <w:t xml:space="preserve"> a jasn</w:t>
      </w:r>
      <w:r w:rsidR="000D5804">
        <w:rPr>
          <w:rFonts w:ascii="Aptos" w:hAnsi="Aptos" w:cs="Aptos"/>
        </w:rPr>
        <w:t>é</w:t>
      </w:r>
      <w:r w:rsidR="000D5804">
        <w:t xml:space="preserve"> zna</w:t>
      </w:r>
      <w:r w:rsidR="000D5804">
        <w:rPr>
          <w:rFonts w:ascii="Aptos" w:hAnsi="Aptos" w:cs="Aptos"/>
        </w:rPr>
        <w:t>č</w:t>
      </w:r>
      <w:r w:rsidR="000D5804">
        <w:t>en</w:t>
      </w:r>
      <w:r w:rsidR="000D5804">
        <w:rPr>
          <w:rFonts w:ascii="Aptos" w:hAnsi="Aptos" w:cs="Aptos"/>
        </w:rPr>
        <w:t>í</w:t>
      </w:r>
      <w:r w:rsidR="000D5804">
        <w:t>. Promy</w:t>
      </w:r>
      <w:r w:rsidR="000D5804">
        <w:rPr>
          <w:rFonts w:ascii="Aptos" w:hAnsi="Aptos" w:cs="Aptos"/>
        </w:rPr>
        <w:t>š</w:t>
      </w:r>
      <w:r w:rsidR="000D5804">
        <w:t>len</w:t>
      </w:r>
      <w:r w:rsidR="000D5804">
        <w:rPr>
          <w:rFonts w:ascii="Aptos" w:hAnsi="Aptos" w:cs="Aptos"/>
        </w:rPr>
        <w:t>ý</w:t>
      </w:r>
      <w:r w:rsidR="000D5804">
        <w:t xml:space="preserve"> design nejen zlep</w:t>
      </w:r>
      <w:r w:rsidR="000D5804">
        <w:rPr>
          <w:rFonts w:ascii="Aptos" w:hAnsi="Aptos" w:cs="Aptos"/>
        </w:rPr>
        <w:t>š</w:t>
      </w:r>
      <w:r w:rsidR="000D5804">
        <w:t>uje bezpe</w:t>
      </w:r>
      <w:r w:rsidR="000D5804">
        <w:rPr>
          <w:rFonts w:ascii="Aptos" w:hAnsi="Aptos" w:cs="Aptos"/>
        </w:rPr>
        <w:t>č</w:t>
      </w:r>
      <w:r w:rsidR="000D5804">
        <w:t>nost a pohodl</w:t>
      </w:r>
      <w:r w:rsidR="000D5804">
        <w:rPr>
          <w:rFonts w:ascii="Aptos" w:hAnsi="Aptos" w:cs="Aptos"/>
        </w:rPr>
        <w:t>í</w:t>
      </w:r>
      <w:r w:rsidR="000D5804">
        <w:t>, ale tak</w:t>
      </w:r>
      <w:r w:rsidR="000D5804">
        <w:rPr>
          <w:rFonts w:ascii="Aptos" w:hAnsi="Aptos" w:cs="Aptos"/>
        </w:rPr>
        <w:t>é</w:t>
      </w:r>
      <w:r w:rsidR="000D5804">
        <w:t xml:space="preserve"> vylep</w:t>
      </w:r>
      <w:r w:rsidR="000D5804">
        <w:rPr>
          <w:rFonts w:ascii="Aptos" w:hAnsi="Aptos" w:cs="Aptos"/>
        </w:rPr>
        <w:t>š</w:t>
      </w:r>
      <w:r w:rsidR="000D5804">
        <w:t>uje celkov</w:t>
      </w:r>
      <w:r w:rsidR="000D5804">
        <w:rPr>
          <w:rFonts w:ascii="Aptos" w:hAnsi="Aptos" w:cs="Aptos"/>
        </w:rPr>
        <w:t>ý</w:t>
      </w:r>
      <w:r w:rsidR="000D5804">
        <w:t xml:space="preserve"> z</w:t>
      </w:r>
      <w:r w:rsidR="000D5804">
        <w:rPr>
          <w:rFonts w:ascii="Aptos" w:hAnsi="Aptos" w:cs="Aptos"/>
        </w:rPr>
        <w:t>áž</w:t>
      </w:r>
      <w:r w:rsidR="000D5804">
        <w:t>itek, d</w:t>
      </w:r>
      <w:r w:rsidR="000D5804">
        <w:rPr>
          <w:rFonts w:ascii="Aptos" w:hAnsi="Aptos" w:cs="Aptos"/>
        </w:rPr>
        <w:t>í</w:t>
      </w:r>
      <w:r w:rsidR="000D5804">
        <w:t xml:space="preserve">ky </w:t>
      </w:r>
      <w:r w:rsidR="000D5804">
        <w:rPr>
          <w:rFonts w:ascii="Aptos" w:hAnsi="Aptos" w:cs="Aptos"/>
        </w:rPr>
        <w:t>č</w:t>
      </w:r>
      <w:r w:rsidR="000D5804">
        <w:t>emu</w:t>
      </w:r>
      <w:r w:rsidR="000D5804">
        <w:rPr>
          <w:rFonts w:ascii="Aptos" w:hAnsi="Aptos" w:cs="Aptos"/>
        </w:rPr>
        <w:t>ž</w:t>
      </w:r>
      <w:r w:rsidR="000D5804">
        <w:t xml:space="preserve"> je ch</w:t>
      </w:r>
      <w:r w:rsidR="000D5804">
        <w:rPr>
          <w:rFonts w:ascii="Aptos" w:hAnsi="Aptos" w:cs="Aptos"/>
        </w:rPr>
        <w:t>ů</w:t>
      </w:r>
      <w:r w:rsidR="000D5804">
        <w:t>ze a j</w:t>
      </w:r>
      <w:r w:rsidR="000D5804">
        <w:rPr>
          <w:rFonts w:ascii="Aptos" w:hAnsi="Aptos" w:cs="Aptos"/>
        </w:rPr>
        <w:t>í</w:t>
      </w:r>
      <w:r w:rsidR="000D5804">
        <w:t xml:space="preserve">zda na kole </w:t>
      </w:r>
      <w:r w:rsidR="00CC455A">
        <w:t xml:space="preserve">k zastávkám a nádražím </w:t>
      </w:r>
      <w:r w:rsidR="000D5804">
        <w:t>p</w:t>
      </w:r>
      <w:r w:rsidR="000D5804">
        <w:rPr>
          <w:rFonts w:ascii="Aptos" w:hAnsi="Aptos" w:cs="Aptos"/>
        </w:rPr>
        <w:t>ř</w:t>
      </w:r>
      <w:r w:rsidR="000D5804">
        <w:t xml:space="preserve">irozenou volbou. Integrace urbanistického designu s dopravním plánováním zajišťuje, že se </w:t>
      </w:r>
      <w:r w:rsidR="00AA7D3B">
        <w:t xml:space="preserve">zastávky a </w:t>
      </w:r>
      <w:r w:rsidR="000D5804">
        <w:t>stanice stanou centry aktivit, které podporují udržitelnou dopravu a místní komunity.</w:t>
      </w:r>
    </w:p>
    <w:p w14:paraId="530D4900" w14:textId="77777777" w:rsidR="00197A62" w:rsidRPr="00197A62" w:rsidRDefault="00197A62" w:rsidP="00197A62">
      <w:pPr>
        <w:rPr>
          <w:b/>
          <w:bCs/>
        </w:rPr>
      </w:pPr>
      <w:r w:rsidRPr="00197A62">
        <w:rPr>
          <w:b/>
          <w:bCs/>
        </w:rPr>
        <w:t>Pilotní projekt</w:t>
      </w:r>
    </w:p>
    <w:p w14:paraId="3FB66908" w14:textId="77777777" w:rsidR="00197A62" w:rsidRPr="00197A62" w:rsidRDefault="00197A62" w:rsidP="00197A62">
      <w:pPr>
        <w:rPr>
          <w:b/>
          <w:bCs/>
        </w:rPr>
      </w:pPr>
      <w:r w:rsidRPr="00197A62">
        <w:rPr>
          <w:b/>
          <w:bCs/>
        </w:rPr>
        <w:t>Testování bezpečnějšího designu ulic s dočasnými opatřeními</w:t>
      </w:r>
    </w:p>
    <w:p w14:paraId="53E81E30" w14:textId="02B39C41" w:rsidR="00197A62" w:rsidRPr="00197A62" w:rsidRDefault="00143206" w:rsidP="00197A62">
      <w:pPr>
        <w:rPr>
          <w:b/>
          <w:bCs/>
        </w:rPr>
      </w:pPr>
      <w:r>
        <w:rPr>
          <w:b/>
          <w:bCs/>
        </w:rPr>
        <w:t>Dočasná t</w:t>
      </w:r>
      <w:r w:rsidR="00197A62" w:rsidRPr="00197A62">
        <w:rPr>
          <w:b/>
          <w:bCs/>
        </w:rPr>
        <w:t xml:space="preserve">ransformace ulic pro bezpečnější trasy </w:t>
      </w:r>
      <w:r w:rsidR="00D254DB">
        <w:rPr>
          <w:b/>
          <w:bCs/>
        </w:rPr>
        <w:t xml:space="preserve">do </w:t>
      </w:r>
      <w:r w:rsidR="00197A62" w:rsidRPr="00197A62">
        <w:rPr>
          <w:b/>
          <w:bCs/>
        </w:rPr>
        <w:t xml:space="preserve">škol a </w:t>
      </w:r>
      <w:r w:rsidR="00D254DB">
        <w:rPr>
          <w:b/>
          <w:bCs/>
        </w:rPr>
        <w:t xml:space="preserve">k zastávkám a </w:t>
      </w:r>
      <w:r w:rsidR="00197A62" w:rsidRPr="00197A62">
        <w:rPr>
          <w:b/>
          <w:bCs/>
        </w:rPr>
        <w:t>nádraží</w:t>
      </w:r>
      <w:r w:rsidR="00D254DB">
        <w:rPr>
          <w:b/>
          <w:bCs/>
        </w:rPr>
        <w:t>m</w:t>
      </w:r>
    </w:p>
    <w:p w14:paraId="0ADAFFD1" w14:textId="4D645EBA" w:rsidR="00197A62" w:rsidRDefault="00197A62" w:rsidP="00197A62">
      <w:r>
        <w:t xml:space="preserve">Mohou dočasné nátěry a květináče zachránit životy? Obec </w:t>
      </w:r>
      <w:proofErr w:type="spellStart"/>
      <w:r>
        <w:t>Neufeld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der </w:t>
      </w:r>
      <w:proofErr w:type="spellStart"/>
      <w:r>
        <w:t>Leitha</w:t>
      </w:r>
      <w:proofErr w:type="spellEnd"/>
      <w:r>
        <w:t xml:space="preserve"> testuje nízkonákladové, prozatímní návrhy ulic, které </w:t>
      </w:r>
      <w:proofErr w:type="spellStart"/>
      <w:r>
        <w:t>Landegger</w:t>
      </w:r>
      <w:proofErr w:type="spellEnd"/>
      <w:r>
        <w:t xml:space="preserve"> </w:t>
      </w:r>
      <w:proofErr w:type="spellStart"/>
      <w:r>
        <w:t>Straße</w:t>
      </w:r>
      <w:proofErr w:type="spellEnd"/>
      <w:r>
        <w:t xml:space="preserve"> </w:t>
      </w:r>
      <w:r w:rsidR="007C7F12">
        <w:t>jako</w:t>
      </w:r>
      <w:r>
        <w:t xml:space="preserve"> koridor zaměřen</w:t>
      </w:r>
      <w:r w:rsidR="000E5516">
        <w:t>ý</w:t>
      </w:r>
      <w:r>
        <w:t xml:space="preserve"> na automobily </w:t>
      </w:r>
      <w:r w:rsidR="000E5516">
        <w:t xml:space="preserve">transformují </w:t>
      </w:r>
      <w:r>
        <w:t>na spoj</w:t>
      </w:r>
      <w:r w:rsidR="000E5516">
        <w:t xml:space="preserve">nice </w:t>
      </w:r>
      <w:r w:rsidR="000E5516">
        <w:t>bezpečné a příjemné</w:t>
      </w:r>
      <w:r>
        <w:t xml:space="preserve"> pro děti a dojíždějící. Díky „správnému dimenzování“ jízdních pruhů a zvýraznění přechodů zářivou po</w:t>
      </w:r>
      <w:r w:rsidR="00A24EBF">
        <w:t>vrchov</w:t>
      </w:r>
      <w:r>
        <w:t>ou grafikou tento pilotní projekt ukazuje, jak upřednostnit aktivní mobilitu.</w:t>
      </w:r>
      <w:r w:rsidR="000E5516">
        <w:t xml:space="preserve"> </w:t>
      </w:r>
    </w:p>
    <w:p w14:paraId="0E94A961" w14:textId="77777777" w:rsidR="00197A62" w:rsidRPr="00197A62" w:rsidRDefault="00197A62" w:rsidP="00197A62">
      <w:pPr>
        <w:rPr>
          <w:b/>
          <w:bCs/>
        </w:rPr>
      </w:pPr>
      <w:r w:rsidRPr="00197A62">
        <w:rPr>
          <w:b/>
          <w:bCs/>
        </w:rPr>
        <w:t>Osvědčené postupy</w:t>
      </w:r>
    </w:p>
    <w:p w14:paraId="7832A768" w14:textId="77777777" w:rsidR="00197A62" w:rsidRPr="00197A62" w:rsidRDefault="00197A62" w:rsidP="00197A62">
      <w:pPr>
        <w:rPr>
          <w:b/>
          <w:bCs/>
        </w:rPr>
      </w:pPr>
      <w:r w:rsidRPr="00197A62">
        <w:rPr>
          <w:b/>
          <w:bCs/>
        </w:rPr>
        <w:t xml:space="preserve">Přestavba a podchod vlakového nádraží </w:t>
      </w:r>
      <w:proofErr w:type="spellStart"/>
      <w:r w:rsidRPr="00197A62">
        <w:rPr>
          <w:b/>
          <w:bCs/>
        </w:rPr>
        <w:t>Lienz</w:t>
      </w:r>
      <w:proofErr w:type="spellEnd"/>
    </w:p>
    <w:p w14:paraId="16F315D2" w14:textId="4A4D3153" w:rsidR="007F11B3" w:rsidRPr="00D85ACB" w:rsidRDefault="00197A62" w:rsidP="00197A62">
      <w:r>
        <w:t xml:space="preserve">V letech 2019 až 2022 bylo vlakové nádraží </w:t>
      </w:r>
      <w:proofErr w:type="spellStart"/>
      <w:r>
        <w:t>Lienz</w:t>
      </w:r>
      <w:proofErr w:type="spellEnd"/>
      <w:r>
        <w:t xml:space="preserve"> přeměněno na moderní centrum mobility pro regionální centrum </w:t>
      </w:r>
      <w:proofErr w:type="spellStart"/>
      <w:r>
        <w:t>Lienz</w:t>
      </w:r>
      <w:proofErr w:type="spellEnd"/>
      <w:r>
        <w:t xml:space="preserve"> v Rakousku. Důležitým prvkem byl podchod pro chodce a cyklisty, který </w:t>
      </w:r>
      <w:r>
        <w:lastRenderedPageBreak/>
        <w:t>vede nejen pod vlakovým nádražím, ale také pod rušnou silnicí B100. Tím se výrazně zlepšilo propojení mezi jižními částmi města, vlakovým nádražím a centrem.</w:t>
      </w:r>
    </w:p>
    <w:p w14:paraId="48CEBA76" w14:textId="407FC64E" w:rsidR="00E600DA" w:rsidRPr="0001381D" w:rsidRDefault="00E600DA" w:rsidP="00E600DA">
      <w:pPr>
        <w:rPr>
          <w:b/>
          <w:bCs/>
        </w:rPr>
      </w:pPr>
      <w:r w:rsidRPr="0001381D">
        <w:rPr>
          <w:b/>
          <w:bCs/>
        </w:rPr>
        <w:t xml:space="preserve">Řešení </w:t>
      </w:r>
      <w:r w:rsidR="00E745A9" w:rsidRPr="0001381D">
        <w:rPr>
          <w:b/>
          <w:bCs/>
        </w:rPr>
        <w:t xml:space="preserve">dopravy </w:t>
      </w:r>
      <w:r w:rsidR="00E36634" w:rsidRPr="0001381D">
        <w:rPr>
          <w:b/>
          <w:bCs/>
        </w:rPr>
        <w:t>na</w:t>
      </w:r>
      <w:r w:rsidR="004C43F3" w:rsidRPr="0001381D">
        <w:rPr>
          <w:b/>
          <w:bCs/>
        </w:rPr>
        <w:t xml:space="preserve"> </w:t>
      </w:r>
      <w:r w:rsidRPr="0001381D">
        <w:rPr>
          <w:b/>
          <w:bCs/>
        </w:rPr>
        <w:t xml:space="preserve">poslední </w:t>
      </w:r>
      <w:r w:rsidR="004C43F3" w:rsidRPr="0001381D">
        <w:rPr>
          <w:b/>
          <w:bCs/>
        </w:rPr>
        <w:t>kilometr</w:t>
      </w:r>
      <w:r w:rsidRPr="0001381D">
        <w:rPr>
          <w:b/>
          <w:bCs/>
        </w:rPr>
        <w:t xml:space="preserve"> pro </w:t>
      </w:r>
      <w:r w:rsidR="00E745A9" w:rsidRPr="0001381D">
        <w:rPr>
          <w:b/>
          <w:bCs/>
        </w:rPr>
        <w:t>pěší, cyklisty</w:t>
      </w:r>
      <w:r w:rsidRPr="0001381D">
        <w:rPr>
          <w:b/>
          <w:bCs/>
        </w:rPr>
        <w:t xml:space="preserve"> a </w:t>
      </w:r>
      <w:proofErr w:type="spellStart"/>
      <w:r w:rsidRPr="0001381D">
        <w:rPr>
          <w:b/>
          <w:bCs/>
        </w:rPr>
        <w:t>mikromobilitu</w:t>
      </w:r>
      <w:proofErr w:type="spellEnd"/>
    </w:p>
    <w:p w14:paraId="3DD40B31" w14:textId="0699A8AB" w:rsidR="00E600DA" w:rsidRDefault="00E600DA" w:rsidP="00E600DA">
      <w:r>
        <w:t>Optimalizace pěších spoj</w:t>
      </w:r>
      <w:r w:rsidR="00E36634">
        <w:t xml:space="preserve">nic pro poslední kilometr </w:t>
      </w:r>
      <w:r>
        <w:t xml:space="preserve">je klíčem k tomu, aby se veřejná doprava stala skutečně pohodlnou alternativou k soukromým automobilům. Tato řešení se zaměřují na zajištění toho, aby se chodci mohli bezpečně a efektivně pohybovat mezi dopravními uzly, jako jsou železniční stanice, autobusové zastávky a jejich </w:t>
      </w:r>
      <w:r w:rsidR="00117CC5">
        <w:t>cílové</w:t>
      </w:r>
      <w:r>
        <w:t xml:space="preserve"> destinace.</w:t>
      </w:r>
    </w:p>
    <w:p w14:paraId="0ABE24BB" w14:textId="6DDA22F6" w:rsidR="00E600DA" w:rsidRDefault="00E600DA" w:rsidP="00E600DA">
      <w:r>
        <w:t xml:space="preserve">Mezi kritické prvky patří dobře udržované, přímé chodníky, bezpečné přechody, jasné značení a navigace, dostatečné osvětlení a dostupnost pro osoby se sníženou pohyblivostí. Integrace těchto </w:t>
      </w:r>
      <w:r w:rsidR="00E86C85">
        <w:t>charakteristik</w:t>
      </w:r>
      <w:r w:rsidR="00DA0554">
        <w:t xml:space="preserve"> do prostor kolem</w:t>
      </w:r>
      <w:r>
        <w:t xml:space="preserve"> nádraží a okolních čtvrtí zajišťuje, že chůze bude bezpečná, pohodlná, atraktivní a intuitivní.</w:t>
      </w:r>
    </w:p>
    <w:p w14:paraId="2B47F50F" w14:textId="2039192D" w:rsidR="00CC1B33" w:rsidRPr="00D95748" w:rsidRDefault="00531B7E" w:rsidP="00E600DA">
      <w:r>
        <w:t>Solidní propojení pro pěší</w:t>
      </w:r>
      <w:r w:rsidR="005C66D3">
        <w:t>, které</w:t>
      </w:r>
      <w:r>
        <w:t xml:space="preserve"> </w:t>
      </w:r>
      <w:r w:rsidR="005C66D3">
        <w:t>p</w:t>
      </w:r>
      <w:r w:rsidR="00E600DA">
        <w:t>řeklen</w:t>
      </w:r>
      <w:r w:rsidR="005C66D3">
        <w:t>e</w:t>
      </w:r>
      <w:r w:rsidR="00E600DA">
        <w:t xml:space="preserve"> </w:t>
      </w:r>
      <w:r w:rsidR="000D2698">
        <w:t>mezer</w:t>
      </w:r>
      <w:r w:rsidR="005C66D3">
        <w:t>y</w:t>
      </w:r>
      <w:r w:rsidR="00E600DA">
        <w:t xml:space="preserve"> mezi tranzitními uzly a cíli</w:t>
      </w:r>
      <w:r w:rsidR="005C66D3">
        <w:t>,</w:t>
      </w:r>
      <w:r w:rsidR="00E600DA">
        <w:t xml:space="preserve"> zvyšuje atraktivitu veřejné dopravy, podporuje aktivní cestování, snižuje závislost na soukromých vozidlech a zlepšuje celkovou městskou mobilitu. Efektivní pěší infrastruktura </w:t>
      </w:r>
      <w:r w:rsidR="0047246A">
        <w:t>mění</w:t>
      </w:r>
      <w:r w:rsidR="00E600DA">
        <w:t xml:space="preserve"> veřejnou dopravu ze služby</w:t>
      </w:r>
      <w:r w:rsidR="0047246A">
        <w:t xml:space="preserve"> pro přesun</w:t>
      </w:r>
      <w:r w:rsidR="00E600DA">
        <w:t xml:space="preserve"> z bodu do bodu na bezproblémové řešení mobility z domu do domu.</w:t>
      </w:r>
    </w:p>
    <w:p w14:paraId="12D244BF" w14:textId="77777777" w:rsidR="00BF1AF3" w:rsidRPr="00BF1AF3" w:rsidRDefault="00BF1AF3" w:rsidP="00BF1AF3">
      <w:pPr>
        <w:rPr>
          <w:b/>
          <w:bCs/>
        </w:rPr>
      </w:pPr>
      <w:r w:rsidRPr="00BF1AF3">
        <w:rPr>
          <w:b/>
          <w:bCs/>
        </w:rPr>
        <w:t>Dobrá praxe</w:t>
      </w:r>
    </w:p>
    <w:p w14:paraId="27A4182C" w14:textId="6EB39CA9" w:rsidR="00BF1AF3" w:rsidRPr="00BF1AF3" w:rsidRDefault="009944B7" w:rsidP="00BF1AF3">
      <w:pPr>
        <w:rPr>
          <w:b/>
          <w:bCs/>
        </w:rPr>
      </w:pPr>
      <w:r>
        <w:rPr>
          <w:b/>
          <w:bCs/>
        </w:rPr>
        <w:t>Úpravy ve prospěch</w:t>
      </w:r>
      <w:r w:rsidR="00BF1AF3" w:rsidRPr="00BF1AF3">
        <w:rPr>
          <w:b/>
          <w:bCs/>
        </w:rPr>
        <w:t xml:space="preserve"> chodc</w:t>
      </w:r>
      <w:r>
        <w:rPr>
          <w:b/>
          <w:bCs/>
        </w:rPr>
        <w:t>ů</w:t>
      </w:r>
      <w:r w:rsidR="00BF1AF3" w:rsidRPr="00BF1AF3">
        <w:rPr>
          <w:b/>
          <w:bCs/>
        </w:rPr>
        <w:t xml:space="preserve"> na nádraží </w:t>
      </w:r>
      <w:proofErr w:type="spellStart"/>
      <w:r w:rsidR="00BF1AF3" w:rsidRPr="00BF1AF3">
        <w:rPr>
          <w:b/>
          <w:bCs/>
        </w:rPr>
        <w:t>Gare</w:t>
      </w:r>
      <w:proofErr w:type="spellEnd"/>
      <w:r w:rsidR="00BF1AF3" w:rsidRPr="00BF1AF3">
        <w:rPr>
          <w:b/>
          <w:bCs/>
        </w:rPr>
        <w:t xml:space="preserve"> de </w:t>
      </w:r>
      <w:proofErr w:type="spellStart"/>
      <w:r w:rsidR="00BF1AF3" w:rsidRPr="00BF1AF3">
        <w:rPr>
          <w:b/>
          <w:bCs/>
        </w:rPr>
        <w:t>Strasbourg</w:t>
      </w:r>
      <w:proofErr w:type="spellEnd"/>
    </w:p>
    <w:p w14:paraId="5D402015" w14:textId="5B04454F" w:rsidR="00BF1AF3" w:rsidRDefault="00BF1AF3" w:rsidP="00BF1AF3">
      <w:r>
        <w:t xml:space="preserve">Oblast nádraží </w:t>
      </w:r>
      <w:proofErr w:type="spellStart"/>
      <w:r>
        <w:t>Gare</w:t>
      </w:r>
      <w:proofErr w:type="spellEnd"/>
      <w:r>
        <w:t xml:space="preserve"> de </w:t>
      </w:r>
      <w:proofErr w:type="spellStart"/>
      <w:r>
        <w:t>Strasbourg</w:t>
      </w:r>
      <w:proofErr w:type="spellEnd"/>
      <w:r>
        <w:t xml:space="preserve"> </w:t>
      </w:r>
      <w:r w:rsidR="00294FED">
        <w:t>prošla změnou koncepce ve prospěch chodců</w:t>
      </w:r>
      <w:r w:rsidR="0064361F">
        <w:t>, a to díky</w:t>
      </w:r>
      <w:r>
        <w:t xml:space="preserve"> širším chodníkům, zeleným plochám a místům k </w:t>
      </w:r>
      <w:r w:rsidR="0064361F">
        <w:t>po</w:t>
      </w:r>
      <w:r>
        <w:t xml:space="preserve">sezení na náměstí Place de la </w:t>
      </w:r>
      <w:proofErr w:type="spellStart"/>
      <w:r>
        <w:t>Gare</w:t>
      </w:r>
      <w:proofErr w:type="spellEnd"/>
      <w:r>
        <w:t xml:space="preserve">. Ulice jako </w:t>
      </w:r>
      <w:proofErr w:type="spellStart"/>
      <w:r>
        <w:t>Rue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Maire</w:t>
      </w:r>
      <w:proofErr w:type="spellEnd"/>
      <w:r>
        <w:t xml:space="preserve"> </w:t>
      </w:r>
      <w:proofErr w:type="spellStart"/>
      <w:r>
        <w:t>Kuss</w:t>
      </w:r>
      <w:proofErr w:type="spellEnd"/>
      <w:r>
        <w:t xml:space="preserve"> jsou nyní vhodné pro chodce, s lepším značením, prvky </w:t>
      </w:r>
      <w:r w:rsidR="003A78E1">
        <w:t>zvyšujícími</w:t>
      </w:r>
      <w:r>
        <w:t xml:space="preserve"> přístupnost a </w:t>
      </w:r>
      <w:r w:rsidR="003A78E1">
        <w:t>lepším</w:t>
      </w:r>
      <w:r>
        <w:t xml:space="preserve"> osvětlením. Zklidnění dopravy v okolních ulicích zvyšuje bezpečnost a plynule propojuje nádraží s centrem města.</w:t>
      </w:r>
    </w:p>
    <w:p w14:paraId="001BA624" w14:textId="1971DFE7" w:rsidR="00BF1AF3" w:rsidRPr="00BF1AF3" w:rsidRDefault="00BF1AF3" w:rsidP="00BF1AF3">
      <w:pPr>
        <w:rPr>
          <w:b/>
          <w:bCs/>
        </w:rPr>
      </w:pPr>
      <w:r w:rsidRPr="00BF1AF3">
        <w:rPr>
          <w:b/>
          <w:bCs/>
        </w:rPr>
        <w:t>Řešení na poslední</w:t>
      </w:r>
      <w:r w:rsidR="00DF192B">
        <w:rPr>
          <w:b/>
          <w:bCs/>
        </w:rPr>
        <w:t xml:space="preserve"> kilometr</w:t>
      </w:r>
      <w:r w:rsidR="004F6B0C">
        <w:rPr>
          <w:b/>
          <w:bCs/>
        </w:rPr>
        <w:t xml:space="preserve"> vhodné pro cyklisty</w:t>
      </w:r>
    </w:p>
    <w:p w14:paraId="72C1767D" w14:textId="63326D0F" w:rsidR="0047246A" w:rsidRPr="00DB1BBB" w:rsidRDefault="00BF1AF3" w:rsidP="00BF1AF3">
      <w:r>
        <w:t xml:space="preserve">Efektivní řešení pro cyklisty na první a poslední </w:t>
      </w:r>
      <w:r w:rsidR="004F6B0C">
        <w:t>kilometr cesty</w:t>
      </w:r>
      <w:r>
        <w:t xml:space="preserve"> jsou také zásadní pro zvýšení pohodlí a atraktivity veřejné dopravy. Zaměřují se na propojení dopravních uzlů s</w:t>
      </w:r>
      <w:r w:rsidR="00A24644">
        <w:t xml:space="preserve"> cílovými </w:t>
      </w:r>
      <w:r>
        <w:t xml:space="preserve">destinacemi dojíždějících prostřednictvím bezpečné, přímé a dobře integrované cyklistické infrastruktury. Mezi klíčové komponenty efektivní cyklistické infrastruktury na poslední </w:t>
      </w:r>
      <w:r w:rsidR="00A24644">
        <w:t>kilometr</w:t>
      </w:r>
      <w:r>
        <w:t xml:space="preserve"> patří vyhrazené cyklostezky fyzicky oddělené od motorové dopravy i pěších stezek, což zajišťuje bezpečnost a snižuje konflikty s ostatními účastníky silničního provozu. Systémy orientace a značení by měly být jasné, konzistentní a intuitivní a měly by efektivně navádět cyklisty k dopravním uzlům </w:t>
      </w:r>
      <w:r w:rsidR="002871DA">
        <w:t>i pryč od</w:t>
      </w:r>
      <w:r>
        <w:t xml:space="preserve"> nich. Okolní ulice by měly zahrnovat opatření ke zklidnění dopravy, jako jsou snížené rychlostní limity, zvýšené přechody pro cyklisty, rozšíření obrubníků a vylepšení křižovatek, aby se vytvořilo bezpečnější a pohodlnější prostředí pro cyklisty všech věkových kategorií a schopností.</w:t>
      </w:r>
    </w:p>
    <w:p w14:paraId="415ED7A3" w14:textId="77777777" w:rsidR="006C3869" w:rsidRPr="006C3869" w:rsidRDefault="006C3869" w:rsidP="006C3869">
      <w:pPr>
        <w:rPr>
          <w:b/>
          <w:bCs/>
        </w:rPr>
      </w:pPr>
      <w:r w:rsidRPr="006C3869">
        <w:rPr>
          <w:b/>
          <w:bCs/>
        </w:rPr>
        <w:t>Obecné značení a orientace na stanicích veřejné dopravy</w:t>
      </w:r>
    </w:p>
    <w:p w14:paraId="6E835431" w14:textId="34D2A9FF" w:rsidR="006C3869" w:rsidRDefault="006C3869" w:rsidP="006C3869">
      <w:r>
        <w:t>Značení pro propojení aktivních a veřejných druhů dopravy je nezbytné pro bezproblémové navádění cestujících</w:t>
      </w:r>
      <w:r w:rsidR="00DD0B91">
        <w:t>, kteří se pohybují mezi pěší, cyklistickou</w:t>
      </w:r>
      <w:r>
        <w:t xml:space="preserve"> a veřejnou dopravou. Jasné a konzistentní značení označující parkování jízdních kol, stanice pro sdílen</w:t>
      </w:r>
      <w:r w:rsidR="00E95BA9">
        <w:t xml:space="preserve">á jízdní </w:t>
      </w:r>
      <w:r>
        <w:t>kol</w:t>
      </w:r>
      <w:r w:rsidR="00E95BA9">
        <w:t>a</w:t>
      </w:r>
      <w:r>
        <w:t xml:space="preserve">, trasy pro chodce a blízké zastávky autobusů nebo tramvají pomáhá cestujícím efektivně plánovat jejich cesty. Dobře umístěné směrové informace snižují zmatek, povzbuzují k používání </w:t>
      </w:r>
      <w:r w:rsidR="0086752F">
        <w:t>bezmotorových</w:t>
      </w:r>
      <w:r>
        <w:t xml:space="preserve"> druhů dopravy a podporují integraci aktivního cestování s veřejnou dopravou, čímž se celkový systém stává atraktivnějším a uživatelsky přívětivějším.</w:t>
      </w:r>
    </w:p>
    <w:p w14:paraId="3F41BCAF" w14:textId="72561B3A" w:rsidR="006C3869" w:rsidRDefault="006C3869" w:rsidP="006C3869">
      <w:r>
        <w:lastRenderedPageBreak/>
        <w:t xml:space="preserve">Orientace pro multimodální spojení zahrnuje navrhování </w:t>
      </w:r>
      <w:r w:rsidR="00032DA3">
        <w:t>koncepce</w:t>
      </w:r>
      <w:r w:rsidR="0042025B">
        <w:t xml:space="preserve"> prostoru v okolí</w:t>
      </w:r>
      <w:r>
        <w:t xml:space="preserve"> stanic, které umožňuje cestujícím snadno pochopit a orientovat se v propojení mezi různými druhy dopravy. Patří sem intuitivní uspořádání, viditelné stezky, barevné nebo symbolické značení a strategické umístění stojanů na kola, výstupních zón a tras pro chodce. Efektivní orientace zvyšuje bezpečnost, zkracuje dobu cestování a zvyšuje pohodlí </w:t>
      </w:r>
      <w:r w:rsidR="00315744">
        <w:t xml:space="preserve">pro cestující </w:t>
      </w:r>
      <w:r>
        <w:t>kombin</w:t>
      </w:r>
      <w:r w:rsidR="00315744">
        <w:t>ující</w:t>
      </w:r>
      <w:r>
        <w:t xml:space="preserve"> cyklistik</w:t>
      </w:r>
      <w:r w:rsidR="00315744">
        <w:t>u</w:t>
      </w:r>
      <w:r>
        <w:t xml:space="preserve"> nebo chůz</w:t>
      </w:r>
      <w:r w:rsidR="00315744">
        <w:t>i</w:t>
      </w:r>
      <w:r>
        <w:t xml:space="preserve"> s veřejnou dopravou, podporuje udržitelnou mobilitu a zvyšuje celkový počet cestujících.</w:t>
      </w:r>
    </w:p>
    <w:p w14:paraId="57F05A2B" w14:textId="77777777" w:rsidR="006C3869" w:rsidRPr="00B12E97" w:rsidRDefault="006C3869" w:rsidP="006C3869">
      <w:pPr>
        <w:rPr>
          <w:b/>
          <w:bCs/>
        </w:rPr>
      </w:pPr>
      <w:r w:rsidRPr="00B12E97">
        <w:rPr>
          <w:b/>
          <w:bCs/>
        </w:rPr>
        <w:t>Dobrá praxe</w:t>
      </w:r>
    </w:p>
    <w:p w14:paraId="3AC0003C" w14:textId="77777777" w:rsidR="006C3869" w:rsidRPr="00B12E97" w:rsidRDefault="006C3869" w:rsidP="006C3869">
      <w:pPr>
        <w:rPr>
          <w:b/>
          <w:bCs/>
        </w:rPr>
      </w:pPr>
      <w:r w:rsidRPr="00B12E97">
        <w:rPr>
          <w:b/>
          <w:bCs/>
        </w:rPr>
        <w:t>Čitelná Praha – Systém orientace</w:t>
      </w:r>
    </w:p>
    <w:p w14:paraId="19468C9E" w14:textId="1A9B6B91" w:rsidR="00AB5684" w:rsidRDefault="006C3869" w:rsidP="006C3869">
      <w:r>
        <w:t>Čitelná Praha je komplexní systém jednotné městské navigace pro všechny druhy mobility s prioritním zaměřením na podporu udržitelného pohybu po městě, ať už pěšky, veřejnou dopravou nebo na kole. Cílem je vytvořit inkluzivní řešení pro všechny skupiny uživatel, zvýšit jejich informační jistotu a umožnit větší pohyb ve veřejném prostoru.</w:t>
      </w:r>
    </w:p>
    <w:sectPr w:rsidR="00AB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C22"/>
    <w:rsid w:val="0001381D"/>
    <w:rsid w:val="00032DA3"/>
    <w:rsid w:val="000B05F7"/>
    <w:rsid w:val="000D2698"/>
    <w:rsid w:val="000D5804"/>
    <w:rsid w:val="000E5516"/>
    <w:rsid w:val="00117CC5"/>
    <w:rsid w:val="00141607"/>
    <w:rsid w:val="00143206"/>
    <w:rsid w:val="00187980"/>
    <w:rsid w:val="00197A62"/>
    <w:rsid w:val="0025604F"/>
    <w:rsid w:val="002871DA"/>
    <w:rsid w:val="00294FED"/>
    <w:rsid w:val="002C44DA"/>
    <w:rsid w:val="002F3409"/>
    <w:rsid w:val="00315744"/>
    <w:rsid w:val="003A3B59"/>
    <w:rsid w:val="003A78E1"/>
    <w:rsid w:val="003C43AD"/>
    <w:rsid w:val="0042025B"/>
    <w:rsid w:val="004250A5"/>
    <w:rsid w:val="0047246A"/>
    <w:rsid w:val="004B1A38"/>
    <w:rsid w:val="004B56A2"/>
    <w:rsid w:val="004C43F3"/>
    <w:rsid w:val="004F6B0C"/>
    <w:rsid w:val="00531B7E"/>
    <w:rsid w:val="00576E04"/>
    <w:rsid w:val="005B3211"/>
    <w:rsid w:val="005C66D3"/>
    <w:rsid w:val="00603464"/>
    <w:rsid w:val="00621D24"/>
    <w:rsid w:val="0064361F"/>
    <w:rsid w:val="006A1C22"/>
    <w:rsid w:val="006C3869"/>
    <w:rsid w:val="007B0497"/>
    <w:rsid w:val="007C7F12"/>
    <w:rsid w:val="007E2D07"/>
    <w:rsid w:val="007F11B3"/>
    <w:rsid w:val="0086752F"/>
    <w:rsid w:val="00914B8C"/>
    <w:rsid w:val="0095729D"/>
    <w:rsid w:val="009944B7"/>
    <w:rsid w:val="009B701E"/>
    <w:rsid w:val="00A24644"/>
    <w:rsid w:val="00A24EBF"/>
    <w:rsid w:val="00A3622E"/>
    <w:rsid w:val="00AA7D3B"/>
    <w:rsid w:val="00AB5684"/>
    <w:rsid w:val="00B12E97"/>
    <w:rsid w:val="00B421F0"/>
    <w:rsid w:val="00B61535"/>
    <w:rsid w:val="00BF1AF3"/>
    <w:rsid w:val="00CC1B33"/>
    <w:rsid w:val="00CC455A"/>
    <w:rsid w:val="00CF6EC9"/>
    <w:rsid w:val="00D14C60"/>
    <w:rsid w:val="00D254DB"/>
    <w:rsid w:val="00D3315A"/>
    <w:rsid w:val="00D85ACB"/>
    <w:rsid w:val="00D95748"/>
    <w:rsid w:val="00DA0554"/>
    <w:rsid w:val="00DB1BBB"/>
    <w:rsid w:val="00DC7ECA"/>
    <w:rsid w:val="00DD0B91"/>
    <w:rsid w:val="00DF192B"/>
    <w:rsid w:val="00DF19E6"/>
    <w:rsid w:val="00DF7A81"/>
    <w:rsid w:val="00E36634"/>
    <w:rsid w:val="00E600DA"/>
    <w:rsid w:val="00E745A9"/>
    <w:rsid w:val="00E86C85"/>
    <w:rsid w:val="00E95BA9"/>
    <w:rsid w:val="00EF4DFD"/>
    <w:rsid w:val="00EF4EF7"/>
    <w:rsid w:val="00F50072"/>
    <w:rsid w:val="00F9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74D3"/>
  <w15:chartTrackingRefBased/>
  <w15:docId w15:val="{10049270-10EE-4394-A7CC-B025C85C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1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1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1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1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1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1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1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1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1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1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A1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1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1C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1C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1C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1C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1C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1C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1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1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1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1C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1C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1C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1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1C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1C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5729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7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1077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70</cp:revision>
  <dcterms:created xsi:type="dcterms:W3CDTF">2026-06-10T16:46:00Z</dcterms:created>
  <dcterms:modified xsi:type="dcterms:W3CDTF">2026-06-10T18:51:00Z</dcterms:modified>
</cp:coreProperties>
</file>