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8278" w14:textId="369E1578" w:rsidR="00F2284D" w:rsidRPr="00812EAE" w:rsidRDefault="00F2284D" w:rsidP="00F2284D">
      <w:pPr>
        <w:rPr>
          <w:b/>
          <w:bCs/>
        </w:rPr>
      </w:pPr>
      <w:r w:rsidRPr="00812EAE">
        <w:rPr>
          <w:b/>
          <w:bCs/>
        </w:rPr>
        <w:t xml:space="preserve">EVROPSKÁ </w:t>
      </w:r>
      <w:r w:rsidR="009F1671">
        <w:rPr>
          <w:b/>
          <w:bCs/>
        </w:rPr>
        <w:t xml:space="preserve">CYKLISTICKÁ </w:t>
      </w:r>
      <w:r w:rsidRPr="00812EAE">
        <w:rPr>
          <w:b/>
          <w:bCs/>
        </w:rPr>
        <w:t xml:space="preserve">DEKLARACE </w:t>
      </w:r>
    </w:p>
    <w:p w14:paraId="1226F97D" w14:textId="0C301B87" w:rsidR="000A2188" w:rsidRPr="00812EAE" w:rsidRDefault="00F2284D" w:rsidP="00F2284D">
      <w:pPr>
        <w:rPr>
          <w:b/>
          <w:bCs/>
        </w:rPr>
      </w:pPr>
      <w:r w:rsidRPr="00812EAE">
        <w:rPr>
          <w:b/>
          <w:bCs/>
        </w:rPr>
        <w:t>Návrh Evropské</w:t>
      </w:r>
      <w:r w:rsidR="009567D4">
        <w:rPr>
          <w:b/>
          <w:bCs/>
        </w:rPr>
        <w:t xml:space="preserve"> cyklistické</w:t>
      </w:r>
      <w:r w:rsidRPr="00812EAE">
        <w:rPr>
          <w:b/>
          <w:bCs/>
        </w:rPr>
        <w:t xml:space="preserve"> deklarace předložený Evropskou komisí Evropskému parlamentu a Radě </w:t>
      </w:r>
    </w:p>
    <w:p w14:paraId="11962469" w14:textId="77777777" w:rsidR="00812EAE" w:rsidRDefault="00812EAE" w:rsidP="00812EAE">
      <w:r>
        <w:t xml:space="preserve">Evropský parlament, Rada a Evropská komise slavnostně vyhlašují tuto společnou deklaraci o cyklistice </w:t>
      </w:r>
    </w:p>
    <w:p w14:paraId="6DDD7D1E" w14:textId="2EC3A8CC" w:rsidR="00335E82" w:rsidRDefault="00812EAE" w:rsidP="00812EAE">
      <w:r>
        <w:t>P</w:t>
      </w:r>
      <w:r w:rsidR="00505A21">
        <w:t>REAMBULE</w:t>
      </w:r>
    </w:p>
    <w:p w14:paraId="5BAE313C" w14:textId="77777777" w:rsidR="00F2284D" w:rsidRDefault="00F2284D" w:rsidP="00F2284D"/>
    <w:p w14:paraId="5A76E97A" w14:textId="77777777" w:rsidR="00774A83" w:rsidRDefault="00774A83" w:rsidP="00774A83">
      <w:r>
        <w:t xml:space="preserve">Vzhledem k tomu, že: </w:t>
      </w:r>
    </w:p>
    <w:p w14:paraId="4A43C0DE" w14:textId="32FB1075" w:rsidR="009F1671" w:rsidRDefault="00774A83" w:rsidP="00774A83">
      <w:r>
        <w:t xml:space="preserve">1. Doprava je klíčová pro sociální začleňování a hospodářský rozvoj, pro vytváření pracovních míst a podporu </w:t>
      </w:r>
      <w:r w:rsidR="00B5750E">
        <w:t>dostupnosti</w:t>
      </w:r>
      <w:r>
        <w:t xml:space="preserve"> další</w:t>
      </w:r>
      <w:r w:rsidR="00B5750E">
        <w:t>ch</w:t>
      </w:r>
      <w:r>
        <w:t xml:space="preserve"> základní</w:t>
      </w:r>
      <w:r w:rsidR="00B5750E">
        <w:t>ch</w:t>
      </w:r>
      <w:r>
        <w:t xml:space="preserve"> služ</w:t>
      </w:r>
      <w:r w:rsidR="00B5750E">
        <w:t>eb</w:t>
      </w:r>
      <w:r>
        <w:t>, jako j</w:t>
      </w:r>
      <w:r w:rsidR="00980032">
        <w:t>sou</w:t>
      </w:r>
      <w:r>
        <w:t xml:space="preserve"> zaměstnání, vzdělávání, zdravotní péče. Je však </w:t>
      </w:r>
      <w:r w:rsidR="00980032">
        <w:t xml:space="preserve">současně </w:t>
      </w:r>
      <w:r>
        <w:t>stále významným zdrojem emisí skleníkových plynů, znečištění ovzduší, hluku a vody. Dopravní přetížení zůstává vážnou výzvou pro efektivitu dopravních systémů</w:t>
      </w:r>
      <w:r w:rsidR="00980032">
        <w:t>,</w:t>
      </w:r>
      <w:r>
        <w:t xml:space="preserve"> a také snižuje obyvatelnost zasažených oblastí, což představuje značné náklady pro společnost a hospodářství.</w:t>
      </w:r>
    </w:p>
    <w:p w14:paraId="3E45B205" w14:textId="110C8015" w:rsidR="00774A83" w:rsidRDefault="002610EA" w:rsidP="00774A83">
      <w:r w:rsidRPr="002610EA">
        <w:t>2. Udržitelné formy dopravy mají zásadní význam pro dosažení cílů EU v oblasti klimatu, nulového znečištění a energetické účinnosti. Mezi nimi je cyklistika jednou z nejudržitelnějších, nejzdravějších a nejúčinnějších forem dopravy, která má značný potenciál podpořit dekarbonizaci městské dopravy a přispět k dosažení celoevropského cíle snížit čisté emise skleníkových plynů do roku 2030 nejméně o 55 % ve srovnání s rokem 1990 a do roku 2050 dosáhnout klimatické neutrality v souladu s evropským zákonem o klimatu</w:t>
      </w:r>
      <w:r w:rsidRPr="00F80EDF">
        <w:rPr>
          <w:sz w:val="18"/>
          <w:szCs w:val="18"/>
        </w:rPr>
        <w:t>1</w:t>
      </w:r>
      <w:r w:rsidRPr="002610EA">
        <w:t>.</w:t>
      </w:r>
      <w:r w:rsidR="00173F14" w:rsidRPr="00173F14">
        <w:t xml:space="preserve"> Pomůže nám také pokročit na cestě k dosažení cíle nulového znečištění</w:t>
      </w:r>
      <w:r w:rsidR="00173F14" w:rsidRPr="00F80EDF">
        <w:rPr>
          <w:sz w:val="18"/>
          <w:szCs w:val="18"/>
        </w:rPr>
        <w:t>2</w:t>
      </w:r>
      <w:r w:rsidR="00173F14" w:rsidRPr="00173F14">
        <w:t xml:space="preserve"> spolu s četnými vedlejšími přínosy v dalších oblastech. Význam dalšího rozvoje cyklistické dopravy je klíčový zejména pro evropská města v rámci našich cílů v oblasti klimatu.</w:t>
      </w:r>
    </w:p>
    <w:p w14:paraId="6844E7E0" w14:textId="15FCED93" w:rsidR="00173F14" w:rsidRDefault="00D42966" w:rsidP="00774A83">
      <w:r w:rsidRPr="00D42966">
        <w:t xml:space="preserve">3. Cyklistika zahrnuje širokou a dynamickou škálu silničních vozidel poháněných lidskou silou, včetně kol pro různé terény, nákladních kol, kol pro přepravu dětí, pro osoby se zdravotním postižením, tříkolek, </w:t>
      </w:r>
      <w:proofErr w:type="spellStart"/>
      <w:r w:rsidRPr="00D42966">
        <w:t>lehokol</w:t>
      </w:r>
      <w:proofErr w:type="spellEnd"/>
      <w:r w:rsidRPr="00D42966">
        <w:t xml:space="preserve">, </w:t>
      </w:r>
      <w:proofErr w:type="spellStart"/>
      <w:r w:rsidRPr="00D42966">
        <w:t>velomobilů</w:t>
      </w:r>
      <w:proofErr w:type="spellEnd"/>
      <w:r w:rsidRPr="00D42966">
        <w:t xml:space="preserve">, tandemů, elektrokol, rychlých </w:t>
      </w:r>
      <w:proofErr w:type="spellStart"/>
      <w:r w:rsidRPr="00D42966">
        <w:t>pedelek</w:t>
      </w:r>
      <w:r w:rsidR="0003260A">
        <w:t>ů</w:t>
      </w:r>
      <w:proofErr w:type="spellEnd"/>
      <w:r w:rsidRPr="00D42966">
        <w:t xml:space="preserve"> a přívěsů za kola. Tato jízdní kola uspokojují širokou škálu potřeb v oblasti dopravy a mobility a vyžadují odpovídající infrastrukturu. Cyklistika hraje stále důležitější roli v </w:t>
      </w:r>
      <w:r w:rsidR="007823F5">
        <w:t>pře</w:t>
      </w:r>
      <w:r w:rsidRPr="00D42966">
        <w:t xml:space="preserve">pravě zboží ve městech, zejména při doručování zásilek a nakupování, a to díky nákladním a jim podobným kolům. Aby bylo možné plně využít potenciálu cyklistické dopravy, měly by politiky v oblasti cyklistické dopravy tuto rozmanitost </w:t>
      </w:r>
      <w:r w:rsidR="00D9064E">
        <w:t>reflektova</w:t>
      </w:r>
      <w:r w:rsidRPr="00D42966">
        <w:t>t.</w:t>
      </w:r>
    </w:p>
    <w:p w14:paraId="23E04076" w14:textId="71EF668D" w:rsidR="006D2A45" w:rsidRDefault="009A3E9B">
      <w:r w:rsidRPr="009A3E9B">
        <w:t>4. Aby bylo možné plně využít potenciál cyklist</w:t>
      </w:r>
      <w:r w:rsidR="00D9064E">
        <w:t>iky</w:t>
      </w:r>
      <w:r w:rsidRPr="009A3E9B">
        <w:t>, je třeba se jí věnovat v rámci politik městské mobility na všech úrovních správy a financování, plánování dopravy, zvyšování povědomí, přidělování prostoru, bezpečnostních předpisů a odpovídající infrastruktury, včetně zvláštní pozornosti věnované osobám se zdravotním postižením nebo osobám se sníženou pohyblivostí. Například koncepce EU pro plánování udržitelné městské mobility</w:t>
      </w:r>
      <w:r w:rsidRPr="00161395">
        <w:rPr>
          <w:sz w:val="18"/>
          <w:szCs w:val="18"/>
        </w:rPr>
        <w:t>3</w:t>
      </w:r>
      <w:r w:rsidRPr="009A3E9B">
        <w:t xml:space="preserve"> staví aktivní mobilit</w:t>
      </w:r>
      <w:r w:rsidR="005E1078">
        <w:t>y</w:t>
      </w:r>
      <w:r w:rsidRPr="009A3E9B">
        <w:t xml:space="preserve"> včetně cyklistiky do centra pozornosti. Opatření na podporu cyklisti</w:t>
      </w:r>
      <w:r w:rsidR="005E1078">
        <w:t>ky</w:t>
      </w:r>
      <w:r w:rsidRPr="009A3E9B">
        <w:t xml:space="preserve"> je třeba uvádět v rámci pilíře dekarbonizace národních plánů v oblasti energetiky a klimatu a řádně je zohlednit v plánech mise Horizon </w:t>
      </w:r>
      <w:proofErr w:type="spellStart"/>
      <w:r w:rsidRPr="009A3E9B">
        <w:t>Europe</w:t>
      </w:r>
      <w:proofErr w:type="spellEnd"/>
      <w:r w:rsidRPr="009A3E9B">
        <w:t xml:space="preserve"> zaměřené na 100 klimaticky neutrálních a inteligentních měst do roku 2030.</w:t>
      </w:r>
    </w:p>
    <w:p w14:paraId="5909104A" w14:textId="780517AF" w:rsidR="009A3E9B" w:rsidRDefault="00074BED">
      <w:r w:rsidRPr="00074BED">
        <w:t xml:space="preserve">5. Jízda na kole zlepšuje sociální začleňování a přispívá k fyzickému a duševnímu zdraví a pohodě lidí. Jedná se o středně náročnou fyzickou aktivitu, která snižuje zdravotní rizika a riziko </w:t>
      </w:r>
      <w:r w:rsidRPr="00074BED">
        <w:lastRenderedPageBreak/>
        <w:t xml:space="preserve">předčasných úmrtí spojených se sedavým způsobem života. Jízdní kola s elektrickou podporou (elektrokola, </w:t>
      </w:r>
      <w:proofErr w:type="spellStart"/>
      <w:r w:rsidRPr="00074BED">
        <w:t>pedele</w:t>
      </w:r>
      <w:r w:rsidR="00D64915">
        <w:t>ky</w:t>
      </w:r>
      <w:proofErr w:type="spellEnd"/>
      <w:r w:rsidRPr="00074BED">
        <w:t>) jsou stále populárnější a umožňují lidem překonávat delší vzdálenosti, uspokojovat potřeby mobility a dopravy rodin, malých a středních podniků (MSP) a oslovovat další skupiny, jako jsou starší lidé a osoby se zdravotním postižením nebo sníženou pohyblivostí.</w:t>
      </w:r>
    </w:p>
    <w:p w14:paraId="7275E67A" w14:textId="36EB3200" w:rsidR="00074BED" w:rsidRDefault="0079763F">
      <w:r w:rsidRPr="0079763F">
        <w:t xml:space="preserve">6. </w:t>
      </w:r>
      <w:r>
        <w:t>Četnější</w:t>
      </w:r>
      <w:r w:rsidRPr="0079763F">
        <w:t xml:space="preserve"> a kvalitnější bezpečná cyklistická infrastruktura v celé EU má zásadní význam pro </w:t>
      </w:r>
      <w:r w:rsidR="00944FDB">
        <w:t>motivaci</w:t>
      </w:r>
      <w:r w:rsidRPr="0079763F">
        <w:t xml:space="preserve"> většího počtu lidí k jízdě na kole, a to jak v městských, tak venkovských oblastech a mezi nimi. Lepší cyklistická infrastruktura bude přínosem i pro další prostředky, jako j</w:t>
      </w:r>
      <w:r w:rsidR="00992B47">
        <w:t>e</w:t>
      </w:r>
      <w:r w:rsidRPr="0079763F">
        <w:t xml:space="preserve"> </w:t>
      </w:r>
      <w:proofErr w:type="spellStart"/>
      <w:r w:rsidRPr="0079763F">
        <w:t>mikromobilit</w:t>
      </w:r>
      <w:r w:rsidR="00992B47">
        <w:t>a</w:t>
      </w:r>
      <w:proofErr w:type="spellEnd"/>
      <w:r w:rsidRPr="0079763F">
        <w:t>.</w:t>
      </w:r>
    </w:p>
    <w:p w14:paraId="38AA75FD" w14:textId="2F8AF6E3" w:rsidR="0079763F" w:rsidRDefault="00650D32">
      <w:r w:rsidRPr="00650D32">
        <w:t xml:space="preserve">7. Pro </w:t>
      </w:r>
      <w:r>
        <w:t>naplnění</w:t>
      </w:r>
      <w:r w:rsidRPr="00650D32">
        <w:t xml:space="preserve"> ambic</w:t>
      </w:r>
      <w:r>
        <w:t xml:space="preserve">e </w:t>
      </w:r>
      <w:r w:rsidRPr="00650D32">
        <w:t xml:space="preserve">zvýšit počet </w:t>
      </w:r>
      <w:r w:rsidR="00893714">
        <w:t xml:space="preserve">cyklistů v populaci </w:t>
      </w:r>
      <w:r w:rsidRPr="00650D32">
        <w:t xml:space="preserve">je třeba vyčlenit finanční prostředky </w:t>
      </w:r>
      <w:r w:rsidR="00405CBA">
        <w:t xml:space="preserve">na rozvoj cyklistiky </w:t>
      </w:r>
      <w:r w:rsidRPr="00650D32">
        <w:t xml:space="preserve">na </w:t>
      </w:r>
      <w:r w:rsidR="00405CBA">
        <w:t xml:space="preserve">všech úrovních, </w:t>
      </w:r>
      <w:r w:rsidRPr="00650D32">
        <w:t>místní, národní a evropské. Odpovídající výše investic je předpokladem pro výrazné zlepšení podmínek pro cyklistickou dopravu a údržbu infrastruktury.</w:t>
      </w:r>
    </w:p>
    <w:p w14:paraId="62B8B171" w14:textId="378A46A8" w:rsidR="00405CBA" w:rsidRDefault="007F3396">
      <w:r w:rsidRPr="007F3396">
        <w:t xml:space="preserve">8. Bezpečnost je předpokladem pro to, aby lidé začali jezdit na kole, a to především ty skupiny, které mohou stále váhat, včetně mnoha žen, dětí a starších lidí. Kromě bezpečnější infrastruktury, jako jsou oddělené cyklostezky a bezpečné parkování, je třeba uplatnit všechny prvky přístupu Bezpečný systém jak na cyklisty, tak na motorová vozidla a řidiče, kteří s cyklisty sdílejí komunikace. To zahrnuje bezpečnou rychlost, bezpečné používání silnic a bezpečná vozidla, podpořené důsledným vymáháním pravidel silničního provozu. Vytvoření norem pro </w:t>
      </w:r>
      <w:proofErr w:type="spellStart"/>
      <w:r w:rsidRPr="007F3396">
        <w:t>cyklopruhy</w:t>
      </w:r>
      <w:proofErr w:type="spellEnd"/>
      <w:r w:rsidRPr="007F3396">
        <w:t xml:space="preserve"> by zvýšilo bezpečnost nové cyklistické infrastruktury. Školení a vzdělávání, například ve školách, může pomoci propagovat bezpečnou jízdu na kole.</w:t>
      </w:r>
    </w:p>
    <w:p w14:paraId="5B4662D9" w14:textId="2B82589C" w:rsidR="007F3396" w:rsidRDefault="00381F15">
      <w:r w:rsidRPr="00381F15">
        <w:t>9. Evropský cyklistický průmysl je světovým inovátorem a lídrem a zároveň důležitým a rostoucím odvětvím ekonomiky. V současné době představuje více než 1 000 malých a středních podniků</w:t>
      </w:r>
      <w:r w:rsidRPr="00AA23F2">
        <w:rPr>
          <w:sz w:val="18"/>
          <w:szCs w:val="18"/>
        </w:rPr>
        <w:t>4</w:t>
      </w:r>
      <w:r w:rsidRPr="00381F15">
        <w:t xml:space="preserve"> a vytváří 1 milion pracovních míst s potenciálem pro mnoho dalších.</w:t>
      </w:r>
    </w:p>
    <w:p w14:paraId="62183593" w14:textId="7BFAFE69" w:rsidR="00381F15" w:rsidRDefault="00687F00">
      <w:r w:rsidRPr="00687F00">
        <w:t>10. Cyklistika je také klíčovým faktorem udržitelného cestovního ruchu a přispívá k propojení v rámci venkovských a městských oblastí a mezi nimi, zejména v kombinaci s vlaky, autobusy a dalšími druhy dopravy, a vytváří tak multimodální služby mobility. Pro místní ekonomiku, zejména pro malé a střední podniky, představuje hmatatelný přínos.</w:t>
      </w:r>
    </w:p>
    <w:p w14:paraId="552325E5" w14:textId="2D3D150A" w:rsidR="00687F00" w:rsidRDefault="004E5E08">
      <w:r w:rsidRPr="004E5E08">
        <w:t xml:space="preserve">11. Údaje o cyklistice nejsou v EU shromažďovány důsledně. To ovlivňuje optimální výběr investic do dopravy a hodnocení efektivity již přijatých opatření.  </w:t>
      </w:r>
    </w:p>
    <w:p w14:paraId="55D16A5B" w14:textId="6477F717" w:rsidR="004E5E08" w:rsidRDefault="00280CF9">
      <w:r w:rsidRPr="00280CF9">
        <w:t>12. Očekává se, že principy obsažené v této deklaraci přispějí k dosažení cílů EU v oblasti klimatu a životního prostředí, včetně zejména Akčního plánu pro nulové znečištění</w:t>
      </w:r>
      <w:r w:rsidRPr="00AB2CCE">
        <w:rPr>
          <w:sz w:val="18"/>
          <w:szCs w:val="18"/>
        </w:rPr>
        <w:t>5</w:t>
      </w:r>
      <w:r w:rsidRPr="00280CF9">
        <w:t xml:space="preserve"> a dalších cílů Evropské zelené dohody, Strategie udržitelné a inteligentní mobility</w:t>
      </w:r>
      <w:r w:rsidRPr="00AB2CCE">
        <w:rPr>
          <w:sz w:val="18"/>
          <w:szCs w:val="18"/>
        </w:rPr>
        <w:t>6</w:t>
      </w:r>
      <w:r w:rsidRPr="00280CF9">
        <w:t xml:space="preserve"> a Nového rámce EU pro městskou mobilitu</w:t>
      </w:r>
      <w:r w:rsidRPr="00AB2CCE">
        <w:rPr>
          <w:sz w:val="18"/>
          <w:szCs w:val="18"/>
        </w:rPr>
        <w:t>7</w:t>
      </w:r>
      <w:r w:rsidRPr="00280CF9">
        <w:t>.</w:t>
      </w:r>
    </w:p>
    <w:p w14:paraId="6C6870F9" w14:textId="3B916A41" w:rsidR="00280CF9" w:rsidRDefault="00247278">
      <w:r w:rsidRPr="00247278">
        <w:t>13. Evropský parlament přijal v únoru 2023</w:t>
      </w:r>
      <w:r w:rsidRPr="00DE672C">
        <w:rPr>
          <w:sz w:val="18"/>
          <w:szCs w:val="18"/>
        </w:rPr>
        <w:t>8</w:t>
      </w:r>
      <w:r w:rsidRPr="00247278">
        <w:t xml:space="preserve"> usnesení o vypracování cyklistické strategie EU. V roce 2022 připravilo šest členských států EU Evropskou cyklistickou deklaraci, kterou dosud podepsala většina členských států</w:t>
      </w:r>
      <w:r w:rsidRPr="00DE672C">
        <w:rPr>
          <w:sz w:val="18"/>
          <w:szCs w:val="18"/>
        </w:rPr>
        <w:t>9</w:t>
      </w:r>
      <w:r w:rsidRPr="00247278">
        <w:t>.</w:t>
      </w:r>
    </w:p>
    <w:p w14:paraId="038744AE" w14:textId="20CB3188" w:rsidR="00247278" w:rsidRDefault="006040EA">
      <w:r w:rsidRPr="006040EA">
        <w:t>14. Podpora a implementace principů obsažených v této deklaraci je politickým závazkem Unie. Unie odpovídá za plnění této deklarace ve spolupráci se svými členskými státy, v souladu s jejich příslušnými pravomocemi a v plném souladu s právem Unie.</w:t>
      </w:r>
    </w:p>
    <w:p w14:paraId="12F05675" w14:textId="77777777" w:rsidR="007F13E7" w:rsidRDefault="007F13E7"/>
    <w:p w14:paraId="34230745" w14:textId="6242645D" w:rsidR="006040EA" w:rsidRDefault="00F413A6">
      <w:pPr>
        <w:rPr>
          <w:sz w:val="18"/>
          <w:szCs w:val="18"/>
        </w:rPr>
      </w:pPr>
      <w:r w:rsidRPr="00F413A6">
        <w:rPr>
          <w:sz w:val="18"/>
          <w:szCs w:val="18"/>
        </w:rPr>
        <w:t xml:space="preserve">1 Nařízení Evropského parlamentu a Rady (EU) 2021/1119 ze dne 30. června 2021, které stanovuje rámec pro dosažení klimatické neutrality a mění nařízení (ES) č. 401/2009 a (EU) 2018/1999 ("evropské právo v oblasti klimatu") </w:t>
      </w:r>
      <w:proofErr w:type="gramStart"/>
      <w:r w:rsidRPr="00F413A6">
        <w:rPr>
          <w:sz w:val="18"/>
          <w:szCs w:val="18"/>
        </w:rPr>
        <w:t>COM(</w:t>
      </w:r>
      <w:proofErr w:type="gramEnd"/>
      <w:r w:rsidRPr="00F413A6">
        <w:rPr>
          <w:sz w:val="18"/>
          <w:szCs w:val="18"/>
        </w:rPr>
        <w:t>2020) 789.</w:t>
      </w:r>
    </w:p>
    <w:p w14:paraId="34904A74" w14:textId="0A3964DD" w:rsidR="00F413A6" w:rsidRDefault="00C04141">
      <w:pPr>
        <w:rPr>
          <w:sz w:val="18"/>
          <w:szCs w:val="18"/>
        </w:rPr>
      </w:pPr>
      <w:r w:rsidRPr="00C04141">
        <w:rPr>
          <w:sz w:val="18"/>
          <w:szCs w:val="18"/>
        </w:rPr>
        <w:lastRenderedPageBreak/>
        <w:t>2 Osmý akční program pro životní prostředí (rozhodnutí (EU) 2022/591) vyzývá Komisi, členské státy, regionální a místní orgány a zúčastněné strany, aby podle potřeby posílily environmentálně pozitivní pobídky a postupně ukončily environmentálně škodlivé dotace, zejména dotace na fosilní paliva, na úrovni Unie, na vnitrostátní, regionální a místní úrovni.</w:t>
      </w:r>
    </w:p>
    <w:p w14:paraId="76A70712" w14:textId="3B5BA516" w:rsidR="00C04141" w:rsidRDefault="00051DB1">
      <w:pPr>
        <w:rPr>
          <w:sz w:val="18"/>
          <w:szCs w:val="18"/>
        </w:rPr>
      </w:pPr>
      <w:r w:rsidRPr="00051DB1">
        <w:rPr>
          <w:sz w:val="18"/>
          <w:szCs w:val="18"/>
        </w:rPr>
        <w:t>3 Doporučení Komise (EU) 2023/550 ze dne 8. března 2023 o národních programech podpory plánování udržitelné městské mobility.</w:t>
      </w:r>
    </w:p>
    <w:p w14:paraId="35FB77C1" w14:textId="7A4205E4" w:rsidR="00051DB1" w:rsidRDefault="00C264F6">
      <w:pPr>
        <w:rPr>
          <w:sz w:val="18"/>
          <w:szCs w:val="18"/>
        </w:rPr>
      </w:pPr>
      <w:r w:rsidRPr="00C264F6">
        <w:rPr>
          <w:sz w:val="18"/>
          <w:szCs w:val="18"/>
        </w:rPr>
        <w:t>4 Zejména servis a opravy jízdních kol, maloobchodníci atd.</w:t>
      </w:r>
    </w:p>
    <w:p w14:paraId="6E98B900" w14:textId="36B0C8F4" w:rsidR="00C264F6" w:rsidRPr="006040EA" w:rsidRDefault="00A43FD7">
      <w:pPr>
        <w:rPr>
          <w:sz w:val="18"/>
          <w:szCs w:val="18"/>
        </w:rPr>
      </w:pPr>
      <w:r w:rsidRPr="00A43FD7">
        <w:rPr>
          <w:sz w:val="18"/>
          <w:szCs w:val="18"/>
        </w:rPr>
        <w:t>5 Sdělení Komise Cesta ke zdravé planetě pro všechny Akční plán EU: "Na cestě k nulovému znečištění ovzduší, vody a půdy", https://eur-lex.europa.eu/legal-content/EN/ TXT/?</w:t>
      </w:r>
      <w:proofErr w:type="spellStart"/>
      <w:r w:rsidRPr="00A43FD7">
        <w:rPr>
          <w:sz w:val="18"/>
          <w:szCs w:val="18"/>
        </w:rPr>
        <w:t>uri</w:t>
      </w:r>
      <w:proofErr w:type="spellEnd"/>
      <w:r w:rsidRPr="00A43FD7">
        <w:rPr>
          <w:sz w:val="18"/>
          <w:szCs w:val="18"/>
        </w:rPr>
        <w:t>=CELEX%3A52021DC0400&amp;qid=1623311742827.</w:t>
      </w:r>
      <w:r>
        <w:rPr>
          <w:sz w:val="18"/>
          <w:szCs w:val="18"/>
        </w:rPr>
        <w:t xml:space="preserve"> </w:t>
      </w:r>
    </w:p>
    <w:p w14:paraId="5A24BD9D" w14:textId="4E8B2260" w:rsidR="00ED714F" w:rsidRPr="00A43FD7" w:rsidRDefault="00ED714F">
      <w:pPr>
        <w:rPr>
          <w:sz w:val="18"/>
          <w:szCs w:val="18"/>
        </w:rPr>
      </w:pPr>
      <w:r w:rsidRPr="00A43FD7">
        <w:rPr>
          <w:sz w:val="18"/>
          <w:szCs w:val="18"/>
        </w:rPr>
        <w:t xml:space="preserve">6 </w:t>
      </w:r>
      <w:proofErr w:type="gramStart"/>
      <w:r w:rsidRPr="00A43FD7">
        <w:rPr>
          <w:sz w:val="18"/>
          <w:szCs w:val="18"/>
        </w:rPr>
        <w:t>COM(</w:t>
      </w:r>
      <w:proofErr w:type="gramEnd"/>
      <w:r w:rsidRPr="00A43FD7">
        <w:rPr>
          <w:sz w:val="18"/>
          <w:szCs w:val="18"/>
        </w:rPr>
        <w:t xml:space="preserve">2020) 789. </w:t>
      </w:r>
    </w:p>
    <w:p w14:paraId="58B5DF47" w14:textId="77777777" w:rsidR="00ED714F" w:rsidRPr="00A43FD7" w:rsidRDefault="00ED714F">
      <w:pPr>
        <w:rPr>
          <w:sz w:val="18"/>
          <w:szCs w:val="18"/>
        </w:rPr>
      </w:pPr>
      <w:r w:rsidRPr="00A43FD7">
        <w:rPr>
          <w:sz w:val="18"/>
          <w:szCs w:val="18"/>
        </w:rPr>
        <w:t xml:space="preserve">7 </w:t>
      </w:r>
      <w:proofErr w:type="gramStart"/>
      <w:r w:rsidRPr="00A43FD7">
        <w:rPr>
          <w:sz w:val="18"/>
          <w:szCs w:val="18"/>
        </w:rPr>
        <w:t>COM(</w:t>
      </w:r>
      <w:proofErr w:type="gramEnd"/>
      <w:r w:rsidRPr="00A43FD7">
        <w:rPr>
          <w:sz w:val="18"/>
          <w:szCs w:val="18"/>
        </w:rPr>
        <w:t xml:space="preserve">2021) 811. </w:t>
      </w:r>
    </w:p>
    <w:p w14:paraId="40340FC9" w14:textId="53B0B394" w:rsidR="00ED714F" w:rsidRPr="00A43FD7" w:rsidRDefault="00ED714F">
      <w:pPr>
        <w:rPr>
          <w:sz w:val="18"/>
          <w:szCs w:val="18"/>
        </w:rPr>
      </w:pPr>
      <w:r w:rsidRPr="00A43FD7">
        <w:rPr>
          <w:sz w:val="18"/>
          <w:szCs w:val="18"/>
        </w:rPr>
        <w:t xml:space="preserve">8 </w:t>
      </w:r>
      <w:hyperlink r:id="rId4" w:history="1">
        <w:r w:rsidRPr="00A43FD7">
          <w:rPr>
            <w:rStyle w:val="Hypertextovodkaz"/>
            <w:sz w:val="18"/>
            <w:szCs w:val="18"/>
          </w:rPr>
          <w:t>https://www.europarl.europa.eu/doceo/document/TA-9-2023-0058_EN.html</w:t>
        </w:r>
      </w:hyperlink>
      <w:r w:rsidRPr="00A43FD7">
        <w:rPr>
          <w:sz w:val="18"/>
          <w:szCs w:val="18"/>
        </w:rPr>
        <w:t xml:space="preserve"> </w:t>
      </w:r>
    </w:p>
    <w:p w14:paraId="636E1985" w14:textId="139CBDCA" w:rsidR="007F13E7" w:rsidRPr="00A43FD7" w:rsidRDefault="00ED714F">
      <w:pPr>
        <w:rPr>
          <w:sz w:val="18"/>
          <w:szCs w:val="18"/>
        </w:rPr>
      </w:pPr>
      <w:r w:rsidRPr="00A43FD7">
        <w:rPr>
          <w:sz w:val="18"/>
          <w:szCs w:val="18"/>
        </w:rPr>
        <w:t xml:space="preserve">9 </w:t>
      </w:r>
      <w:hyperlink r:id="rId5" w:history="1">
        <w:r w:rsidRPr="00A43FD7">
          <w:rPr>
            <w:rStyle w:val="Hypertextovodkaz"/>
            <w:sz w:val="18"/>
            <w:szCs w:val="18"/>
          </w:rPr>
          <w:t>https://www.benelux.int/fr/publication/european-cycling-declaration/</w:t>
        </w:r>
      </w:hyperlink>
    </w:p>
    <w:p w14:paraId="1A48778B" w14:textId="77777777" w:rsidR="00ED714F" w:rsidRDefault="00ED714F"/>
    <w:p w14:paraId="783BB049" w14:textId="77777777" w:rsidR="00C365EF" w:rsidRPr="00C365EF" w:rsidRDefault="00C365EF" w:rsidP="00C365EF">
      <w:pPr>
        <w:rPr>
          <w:b/>
          <w:bCs/>
        </w:rPr>
      </w:pPr>
      <w:r w:rsidRPr="00C365EF">
        <w:rPr>
          <w:b/>
          <w:bCs/>
        </w:rPr>
        <w:t xml:space="preserve">DEKLARACE O CYKLISTICE </w:t>
      </w:r>
    </w:p>
    <w:p w14:paraId="24E6DBA2" w14:textId="13751F91" w:rsidR="00C365EF" w:rsidRPr="00C365EF" w:rsidRDefault="00C365EF" w:rsidP="00C365EF">
      <w:pPr>
        <w:rPr>
          <w:b/>
          <w:bCs/>
        </w:rPr>
      </w:pPr>
      <w:r w:rsidRPr="00C365EF">
        <w:rPr>
          <w:b/>
          <w:bCs/>
        </w:rPr>
        <w:t>Naším cílem je plně rozvinout potenciál cyklistiky v zemích EU. Tato deklarace uznává cyklistiku jako jednu z nejudržitelnějších, nejdostupnějších a nejinkluzivnějších, nejlevnějších a nejzdravějších forem dopravy a rekreace</w:t>
      </w:r>
      <w:r w:rsidR="00566CA7">
        <w:rPr>
          <w:b/>
          <w:bCs/>
        </w:rPr>
        <w:t>,</w:t>
      </w:r>
      <w:r w:rsidRPr="00C365EF">
        <w:rPr>
          <w:b/>
          <w:bCs/>
        </w:rPr>
        <w:t xml:space="preserve"> a </w:t>
      </w:r>
      <w:r w:rsidR="00566CA7">
        <w:rPr>
          <w:b/>
          <w:bCs/>
        </w:rPr>
        <w:t xml:space="preserve">dále uznává </w:t>
      </w:r>
      <w:r w:rsidRPr="00C365EF">
        <w:rPr>
          <w:b/>
          <w:bCs/>
        </w:rPr>
        <w:t>její klíčový význam pro evropskou společnost a ekonomiku. Deklarace by měla sloužit jako strategický kompas pro stávající i budoucí politiky a iniciativy týkající se cyklistiky.</w:t>
      </w:r>
    </w:p>
    <w:p w14:paraId="462D4D4C" w14:textId="39D457AA" w:rsidR="00F86CF9" w:rsidRDefault="00C365EF" w:rsidP="00C365EF">
      <w:pPr>
        <w:rPr>
          <w:b/>
          <w:bCs/>
        </w:rPr>
      </w:pPr>
      <w:r w:rsidRPr="00C365EF">
        <w:rPr>
          <w:b/>
          <w:bCs/>
        </w:rPr>
        <w:t>Prohlašujeme proto</w:t>
      </w:r>
      <w:r w:rsidR="00E04C5A">
        <w:rPr>
          <w:b/>
          <w:bCs/>
        </w:rPr>
        <w:t xml:space="preserve"> následující</w:t>
      </w:r>
      <w:r w:rsidRPr="00C365EF">
        <w:rPr>
          <w:b/>
          <w:bCs/>
        </w:rPr>
        <w:t>:</w:t>
      </w:r>
    </w:p>
    <w:p w14:paraId="2BCC20BC" w14:textId="77777777" w:rsidR="00807372" w:rsidRPr="00807372" w:rsidRDefault="00807372" w:rsidP="00807372">
      <w:pPr>
        <w:rPr>
          <w:b/>
          <w:bCs/>
        </w:rPr>
      </w:pPr>
      <w:r w:rsidRPr="00807372">
        <w:rPr>
          <w:b/>
          <w:bCs/>
        </w:rPr>
        <w:t xml:space="preserve">KAPITOLA I: Rozvoj a posílení politik v oblasti cyklistiky </w:t>
      </w:r>
    </w:p>
    <w:p w14:paraId="01CB33B4" w14:textId="0B88D46A" w:rsidR="00E04C5A" w:rsidRPr="004458E3" w:rsidRDefault="00807372" w:rsidP="00807372">
      <w:pPr>
        <w:rPr>
          <w:b/>
          <w:bCs/>
        </w:rPr>
      </w:pPr>
      <w:r w:rsidRPr="00807372">
        <w:rPr>
          <w:b/>
          <w:bCs/>
        </w:rPr>
        <w:t xml:space="preserve">EU a její členské státy společně s regionálními a místními samosprávami hrají klíčovou roli při podpoře dalšího </w:t>
      </w:r>
      <w:r>
        <w:rPr>
          <w:b/>
          <w:bCs/>
        </w:rPr>
        <w:t xml:space="preserve">rozvoje </w:t>
      </w:r>
      <w:r w:rsidRPr="00807372">
        <w:rPr>
          <w:b/>
          <w:bCs/>
        </w:rPr>
        <w:t>cyklisti</w:t>
      </w:r>
      <w:r>
        <w:rPr>
          <w:b/>
          <w:bCs/>
        </w:rPr>
        <w:t>ky.</w:t>
      </w:r>
    </w:p>
    <w:p w14:paraId="410FD59F" w14:textId="77777777" w:rsidR="00D45526" w:rsidRDefault="00D45526" w:rsidP="00D45526">
      <w:r>
        <w:t xml:space="preserve">Zavazujeme se: </w:t>
      </w:r>
    </w:p>
    <w:p w14:paraId="1782FF9E" w14:textId="77777777" w:rsidR="00D45526" w:rsidRDefault="00D45526" w:rsidP="00D45526">
      <w:r>
        <w:t xml:space="preserve">1. rozvíjet, přijímat a posilovat politiky a strategie v oblasti cyklistiky na všech příslušných úrovních správy; </w:t>
      </w:r>
    </w:p>
    <w:p w14:paraId="1795157C" w14:textId="77777777" w:rsidR="00D45526" w:rsidRDefault="00D45526" w:rsidP="00D45526">
      <w:r>
        <w:t xml:space="preserve">2. přijímat nezbytná opatření k co nejrychlejší implementaci těchto cyklistických politik a strategií; </w:t>
      </w:r>
    </w:p>
    <w:p w14:paraId="74E3E4D7" w14:textId="4D65FBA8" w:rsidR="00807372" w:rsidRDefault="00D45526" w:rsidP="00D45526">
      <w:r>
        <w:t>3. upřednostňovat opatření v oblasti cyklistické dopravy při plánování udržitelné městské mobility, včetně rozšíření oblastí každodenního dojíždění za hranice obcí;</w:t>
      </w:r>
    </w:p>
    <w:p w14:paraId="16D49B83" w14:textId="5AD103B4" w:rsidR="00D45526" w:rsidRDefault="00C308BE" w:rsidP="00D45526">
      <w:r w:rsidRPr="00C308BE">
        <w:t>4. povzbuzovat podniky, organizace a instituce, aby podporovaly cyklistickou dopravu prostřednictvím programů řízení mobility, jako jsou pobídky pro dojíždění do práce na kole, poskytování firemních (elektrických) kol, vhodná parkovací místa a zařízení pro cyklisty a využívání služeb doručování na kole;</w:t>
      </w:r>
    </w:p>
    <w:p w14:paraId="28D8C01E" w14:textId="285EF9BC" w:rsidR="00C308BE" w:rsidRDefault="00717437" w:rsidP="00D45526">
      <w:r w:rsidRPr="00717437">
        <w:t>5. propagovat cyklistiku jako zdravý způsob dopravy nebo rekreace, a to prostřednictvím osvěty, propagačních kampaní, budování kapacit a vzdělávání odborníků na aktivní mobilitu, včetně účasti na příslušných mezinárodních fórech.</w:t>
      </w:r>
    </w:p>
    <w:p w14:paraId="3C371E4E" w14:textId="77777777" w:rsidR="00C56179" w:rsidRPr="00C56179" w:rsidRDefault="00C56179" w:rsidP="00C56179">
      <w:pPr>
        <w:rPr>
          <w:b/>
          <w:bCs/>
        </w:rPr>
      </w:pPr>
      <w:r w:rsidRPr="00C56179">
        <w:rPr>
          <w:b/>
          <w:bCs/>
        </w:rPr>
        <w:t xml:space="preserve">KAPITOLA II: Podpora inkluzivní, cenově dostupné a zdravé mobility </w:t>
      </w:r>
    </w:p>
    <w:p w14:paraId="29926397" w14:textId="77777777" w:rsidR="00C56179" w:rsidRPr="00C56179" w:rsidRDefault="00C56179" w:rsidP="00C56179">
      <w:pPr>
        <w:rPr>
          <w:b/>
          <w:bCs/>
        </w:rPr>
      </w:pPr>
      <w:r w:rsidRPr="00C56179">
        <w:rPr>
          <w:b/>
          <w:bCs/>
        </w:rPr>
        <w:lastRenderedPageBreak/>
        <w:t>Každý, včetně osob se zdravotním postižením nebo osob se sníženou pohyblivostí a bez ohledu na věk a pohlaví, by měl mít přístup k mobilitě, k čemuž může významně přispět právě cyklistika. Jízda na kole by měla být také cenově dostupná bez ohledu na výši příjmu a měla by být propagována jako prospěšná pro duševní a fyzické zdraví.</w:t>
      </w:r>
    </w:p>
    <w:p w14:paraId="5199CEEE" w14:textId="3E710263" w:rsidR="009A3B5E" w:rsidRDefault="00C56179" w:rsidP="009A3B5E">
      <w:r>
        <w:t>Zavazujeme se:</w:t>
      </w:r>
    </w:p>
    <w:p w14:paraId="4E27075B" w14:textId="14A467F1" w:rsidR="00C56179" w:rsidRDefault="009A3B5E" w:rsidP="009A3B5E">
      <w:r>
        <w:t>6. zvyšovat intenzitu využívání cyklistické dopravy na podporu sociálního začlenění a věnovat přitom zvláštní pozornost potřebám žen, dětí, starších lidí a zranitelných a marginalizovaných skupin;</w:t>
      </w:r>
    </w:p>
    <w:p w14:paraId="20AF1FCF" w14:textId="77777777" w:rsidR="003506A5" w:rsidRDefault="003506A5" w:rsidP="003506A5">
      <w:r>
        <w:t xml:space="preserve">7. přijímat opatření, která umožní lepší přístup k cyklistice osobám se zdravotním postižením nebo osobám se sníženou pohyblivostí; </w:t>
      </w:r>
    </w:p>
    <w:p w14:paraId="7963FBAC" w14:textId="77777777" w:rsidR="003506A5" w:rsidRDefault="003506A5" w:rsidP="003506A5">
      <w:r>
        <w:t xml:space="preserve">8. přijímat opatření na podporu aktivní mobility starších lidí, a tím přispívat k aktivnímu stárnutí; </w:t>
      </w:r>
    </w:p>
    <w:p w14:paraId="05A72C04" w14:textId="0BBAED86" w:rsidR="009A3B5E" w:rsidRDefault="003506A5" w:rsidP="003506A5">
      <w:r>
        <w:t>9. poskytovat cílený cyklistický výcvik zejména dětem a zranitelným a marginalizovaným skupinám;</w:t>
      </w:r>
    </w:p>
    <w:p w14:paraId="461ABB69" w14:textId="63FBE490" w:rsidR="003506A5" w:rsidRDefault="00785E45" w:rsidP="003506A5">
      <w:r w:rsidRPr="00785E45">
        <w:t>10. vzít na vědomí příležitost</w:t>
      </w:r>
      <w:r w:rsidR="009F2ED5">
        <w:t>, aby</w:t>
      </w:r>
      <w:r w:rsidRPr="00785E45">
        <w:t xml:space="preserve"> člensk</w:t>
      </w:r>
      <w:r w:rsidR="009F2ED5">
        <w:t>é</w:t>
      </w:r>
      <w:r w:rsidRPr="00785E45">
        <w:t xml:space="preserve"> stát</w:t>
      </w:r>
      <w:r w:rsidR="009F2ED5">
        <w:t>y</w:t>
      </w:r>
      <w:r w:rsidRPr="00785E45">
        <w:t xml:space="preserve"> uplatňova</w:t>
      </w:r>
      <w:r w:rsidR="009F2ED5">
        <w:t>ly</w:t>
      </w:r>
      <w:r w:rsidRPr="00785E45">
        <w:t xml:space="preserve"> snížené sazby DPH na dodávky, pronájem a opravy jízdních kol a elektrokol, jak je zavedla směrnice Rady (EU) 2022/</w:t>
      </w:r>
      <w:proofErr w:type="gramStart"/>
      <w:r w:rsidRPr="00785E45">
        <w:t>54210 ,</w:t>
      </w:r>
      <w:proofErr w:type="gramEnd"/>
      <w:r w:rsidRPr="00785E45">
        <w:t xml:space="preserve"> </w:t>
      </w:r>
      <w:r w:rsidR="009F2ED5">
        <w:t>s cílem</w:t>
      </w:r>
      <w:r w:rsidRPr="00785E45">
        <w:t xml:space="preserve"> zvýši</w:t>
      </w:r>
      <w:r w:rsidR="009F2ED5">
        <w:t>t</w:t>
      </w:r>
      <w:r w:rsidRPr="00785E45">
        <w:t xml:space="preserve"> cenov</w:t>
      </w:r>
      <w:r w:rsidR="009F2ED5">
        <w:t>ou</w:t>
      </w:r>
      <w:r w:rsidRPr="00785E45">
        <w:t xml:space="preserve"> dostupnost.</w:t>
      </w:r>
    </w:p>
    <w:p w14:paraId="2F330429" w14:textId="77777777" w:rsidR="00826BD4" w:rsidRPr="00826BD4" w:rsidRDefault="00826BD4" w:rsidP="00826BD4">
      <w:pPr>
        <w:rPr>
          <w:b/>
          <w:bCs/>
        </w:rPr>
      </w:pPr>
      <w:r w:rsidRPr="00826BD4">
        <w:rPr>
          <w:b/>
          <w:bCs/>
        </w:rPr>
        <w:t>KAPITOLA III: Budování kvalitnější cyklistické infrastruktury</w:t>
      </w:r>
    </w:p>
    <w:p w14:paraId="53337654" w14:textId="11A630AE" w:rsidR="00826BD4" w:rsidRPr="00826BD4" w:rsidRDefault="00826BD4" w:rsidP="00826BD4">
      <w:pPr>
        <w:rPr>
          <w:b/>
          <w:bCs/>
        </w:rPr>
      </w:pPr>
      <w:r w:rsidRPr="00826BD4">
        <w:rPr>
          <w:b/>
          <w:bCs/>
        </w:rPr>
        <w:t xml:space="preserve"> Zvyšování kvality, množství, plynulosti a atraktivity cyklistické infrastruktury má zásadní význam pro podporu </w:t>
      </w:r>
      <w:r w:rsidR="00846956">
        <w:rPr>
          <w:b/>
          <w:bCs/>
        </w:rPr>
        <w:t>širšího</w:t>
      </w:r>
      <w:r w:rsidRPr="00826BD4">
        <w:rPr>
          <w:b/>
          <w:bCs/>
        </w:rPr>
        <w:t xml:space="preserve"> užívání cyklistické dopravy.</w:t>
      </w:r>
    </w:p>
    <w:p w14:paraId="2466A115" w14:textId="784F61C2" w:rsidR="006F0872" w:rsidRDefault="00826BD4" w:rsidP="00826BD4">
      <w:r>
        <w:t>Zavazujeme se:</w:t>
      </w:r>
    </w:p>
    <w:p w14:paraId="5257D0B3" w14:textId="77777777" w:rsidR="008C6FEB" w:rsidRDefault="008C6FEB" w:rsidP="008C6FEB">
      <w:r>
        <w:t xml:space="preserve">11. výrazně rozšířit bezpečnou a soudržnou cyklistickou infrastrukturu v celé Evropě; </w:t>
      </w:r>
    </w:p>
    <w:p w14:paraId="2121DE82" w14:textId="0DEE3C6C" w:rsidR="00826BD4" w:rsidRDefault="008C6FEB" w:rsidP="008C6FEB">
      <w:r>
        <w:t>12. vypracovat a využívat pokyny EU týkající se norem pro požadavky na kvalitu, pokud jde o zranitelné účastníky silničního provozu, včetně cyklistů, podle směrnice (EU) 2019/1936 o řízení bezpečnosti silniční infrastruktury</w:t>
      </w:r>
      <w:r w:rsidRPr="005E08F4">
        <w:rPr>
          <w:sz w:val="18"/>
          <w:szCs w:val="18"/>
        </w:rPr>
        <w:t>11</w:t>
      </w:r>
      <w:r>
        <w:t>;</w:t>
      </w:r>
    </w:p>
    <w:p w14:paraId="0D4C45BB" w14:textId="0DD5397B" w:rsidR="008C6FEB" w:rsidRDefault="00BC66CA" w:rsidP="008C6FEB">
      <w:r w:rsidRPr="00BC66CA">
        <w:t>13. poskytnout cyklistům a dalším zranitelným účastníkům silničního provozu dostatečný prostor pro zvýšení úrovně bezpečnosti, zejména fyzickým oddělením cyklostezek od motorové dopravy, kdekoli je to možné;</w:t>
      </w:r>
    </w:p>
    <w:p w14:paraId="662BCC30" w14:textId="04CE9118" w:rsidR="00BC66CA" w:rsidRDefault="006A2786" w:rsidP="008C6FEB">
      <w:r w:rsidRPr="006A2786">
        <w:t>14. usilovat o vytvoření souvislé sítě cyklistických komunikací ve městech a zlepšit propojení mezi příměstskými a venkovskými oblastmi a centry měst, včetně cyklistických dálnic;</w:t>
      </w:r>
    </w:p>
    <w:p w14:paraId="503473F7" w14:textId="60DF3E77" w:rsidR="006A2786" w:rsidRDefault="00E01676" w:rsidP="008C6FEB">
      <w:r w:rsidRPr="00E01676">
        <w:t>15. zajistit bezpečná a chráněná parkovací místa pro jízdní kola v městských a venkovských oblastech, včetně železničních a autobusových nádraží a uzlů mobility;</w:t>
      </w:r>
    </w:p>
    <w:p w14:paraId="282B0375" w14:textId="4D84EAD7" w:rsidR="00E01676" w:rsidRDefault="00D84438" w:rsidP="008C6FEB">
      <w:r w:rsidRPr="00D84438">
        <w:t>16. podporovat instalaci nabíjecích míst pro elektrokola v rámci městského plánování a na parkovacích místech pro kola uvnitř i vně budov.</w:t>
      </w:r>
    </w:p>
    <w:p w14:paraId="3E176964" w14:textId="6B5E3307" w:rsidR="00D84438" w:rsidRDefault="00CF7CF2">
      <w:pPr>
        <w:rPr>
          <w:sz w:val="18"/>
          <w:szCs w:val="18"/>
        </w:rPr>
      </w:pPr>
      <w:r w:rsidRPr="00CF7CF2">
        <w:rPr>
          <w:sz w:val="18"/>
          <w:szCs w:val="18"/>
        </w:rPr>
        <w:t>10 Směrnice Rady (EU) 2022/542 ze dne 5. dubna 2022, kterou se mění směrnice 2006/112/ES a (EU) 2020/285, pokud jde o sazby daně z přidané hodnoty,</w:t>
      </w:r>
      <w:r w:rsidR="008822DA" w:rsidRPr="008822DA">
        <w:t xml:space="preserve"> </w:t>
      </w:r>
      <w:r w:rsidR="008822DA" w:rsidRPr="008822DA">
        <w:rPr>
          <w:sz w:val="18"/>
          <w:szCs w:val="18"/>
        </w:rPr>
        <w:t>OJ L 107, 6.4.2022, s. 1-12.</w:t>
      </w:r>
    </w:p>
    <w:p w14:paraId="67C0598D" w14:textId="71EB133E" w:rsidR="008822DA" w:rsidRPr="005054E5" w:rsidRDefault="00EF0253">
      <w:pPr>
        <w:rPr>
          <w:sz w:val="18"/>
          <w:szCs w:val="18"/>
        </w:rPr>
      </w:pPr>
      <w:r w:rsidRPr="00EF0253">
        <w:rPr>
          <w:sz w:val="18"/>
          <w:szCs w:val="18"/>
        </w:rPr>
        <w:t>11 Směrnice Evropského parlamentu a Rady (EU) 2019/1936 ze dne 23. října 2019, kterou se mění směrnice 2008/96/ES o řízení bezpečnosti silniční infrastruktury, OJ L 305, 26.11.2019, s. 1-16.</w:t>
      </w:r>
    </w:p>
    <w:p w14:paraId="6B037492" w14:textId="77777777" w:rsidR="00B92141" w:rsidRPr="00B92141" w:rsidRDefault="00B92141" w:rsidP="00B92141">
      <w:pPr>
        <w:rPr>
          <w:b/>
          <w:bCs/>
        </w:rPr>
      </w:pPr>
      <w:r w:rsidRPr="00B92141">
        <w:rPr>
          <w:b/>
          <w:bCs/>
        </w:rPr>
        <w:t xml:space="preserve">KAPITOLA IV: Zvýšení investic a vytvoření příznivých podmínek pro cyklistiku </w:t>
      </w:r>
    </w:p>
    <w:p w14:paraId="7E9C0337" w14:textId="3BF2B594" w:rsidR="00B92141" w:rsidRPr="00B92141" w:rsidRDefault="00B92141" w:rsidP="00B92141">
      <w:pPr>
        <w:rPr>
          <w:b/>
          <w:bCs/>
        </w:rPr>
      </w:pPr>
      <w:r w:rsidRPr="00B92141">
        <w:rPr>
          <w:b/>
          <w:bCs/>
        </w:rPr>
        <w:lastRenderedPageBreak/>
        <w:t xml:space="preserve">K uvolnění potenciálu cyklistické dopravy je zapotřebí </w:t>
      </w:r>
      <w:r w:rsidR="003F7681">
        <w:rPr>
          <w:b/>
          <w:bCs/>
        </w:rPr>
        <w:t>navýšení</w:t>
      </w:r>
      <w:r w:rsidRPr="00B92141">
        <w:rPr>
          <w:b/>
          <w:bCs/>
        </w:rPr>
        <w:t xml:space="preserve"> investic.</w:t>
      </w:r>
    </w:p>
    <w:p w14:paraId="3424B8CC" w14:textId="423450B0" w:rsidR="00D56858" w:rsidRDefault="00B92141" w:rsidP="00B92141">
      <w:r>
        <w:t>Zavazujeme se:</w:t>
      </w:r>
    </w:p>
    <w:p w14:paraId="11AEDF86" w14:textId="77777777" w:rsidR="00860B03" w:rsidRDefault="00860B03" w:rsidP="00860B03">
      <w:r>
        <w:t>17. poskytovat technickou podporu, financování a finanční prostředky na pomoc při tvorbě a realizaci cyklistických strategií a investic souvisejících s cyklistikou; to zahrnuje využití dostupných nástrojů EU, zejména Sociálního fondu pro klima, Evropského fondu pro regionální rozvoj, Fondu soudržnosti, Evropského zemědělského fondu pro rozvoj venkova, nástroje technické podpory</w:t>
      </w:r>
      <w:r w:rsidRPr="00116315">
        <w:rPr>
          <w:sz w:val="18"/>
          <w:szCs w:val="18"/>
        </w:rPr>
        <w:t xml:space="preserve">12 </w:t>
      </w:r>
      <w:r>
        <w:t xml:space="preserve">a nástroje pro obnovu a odolnost na podporu opatření v oblasti cyklistiky; </w:t>
      </w:r>
    </w:p>
    <w:p w14:paraId="53B263E1" w14:textId="7CC1BFD6" w:rsidR="00B92141" w:rsidRDefault="00860B03" w:rsidP="00860B03">
      <w:r>
        <w:t>18. zohlednit cyklistickou dopravu v investicích na všech úrovních správy</w:t>
      </w:r>
      <w:r w:rsidRPr="00116315">
        <w:rPr>
          <w:sz w:val="18"/>
          <w:szCs w:val="18"/>
        </w:rPr>
        <w:t>13</w:t>
      </w:r>
      <w:r>
        <w:t>;</w:t>
      </w:r>
    </w:p>
    <w:p w14:paraId="26FC269D" w14:textId="77777777" w:rsidR="00024CFE" w:rsidRPr="00024CFE" w:rsidRDefault="00024CFE" w:rsidP="00024CFE">
      <w:pPr>
        <w:rPr>
          <w:b/>
          <w:bCs/>
        </w:rPr>
      </w:pPr>
      <w:r w:rsidRPr="00024CFE">
        <w:rPr>
          <w:b/>
          <w:bCs/>
        </w:rPr>
        <w:t>KAPITOLA V: Zvyšování bezpečnosti a ochrany na silnicích</w:t>
      </w:r>
    </w:p>
    <w:p w14:paraId="32620969" w14:textId="680E312E" w:rsidR="00024CFE" w:rsidRPr="00024CFE" w:rsidRDefault="00024CFE" w:rsidP="00024CFE">
      <w:pPr>
        <w:rPr>
          <w:b/>
          <w:bCs/>
        </w:rPr>
      </w:pPr>
      <w:r w:rsidRPr="00024CFE">
        <w:rPr>
          <w:b/>
          <w:bCs/>
        </w:rPr>
        <w:t>Každý by měl mít možnost jezdit na kole bezpečně.</w:t>
      </w:r>
    </w:p>
    <w:p w14:paraId="3A21425E" w14:textId="760FD9B5" w:rsidR="00860B03" w:rsidRDefault="00024CFE" w:rsidP="00024CFE">
      <w:r>
        <w:t>Zavazujeme se:</w:t>
      </w:r>
    </w:p>
    <w:p w14:paraId="04783F9A" w14:textId="51152AF2" w:rsidR="00024CFE" w:rsidRDefault="00075B2B" w:rsidP="00024CFE">
      <w:r w:rsidRPr="00075B2B">
        <w:t>19. usilovat o to, aby se Vize nula</w:t>
      </w:r>
      <w:r w:rsidRPr="009F0EAB">
        <w:rPr>
          <w:sz w:val="18"/>
          <w:szCs w:val="18"/>
        </w:rPr>
        <w:t>14</w:t>
      </w:r>
      <w:r w:rsidRPr="00075B2B">
        <w:t xml:space="preserve"> (do roku 2050 žádná úmrtí na silnicích) stala skutečností, a to i pro zranitelné účastníky silničního provozu, a zároveň dosáhnout prozatímního cíle snížení počtu úmrtí a vážných zranění o 50 % do roku 2030 v souladu s Vallettskou deklarací</w:t>
      </w:r>
      <w:r w:rsidRPr="009F0EAB">
        <w:rPr>
          <w:sz w:val="18"/>
          <w:szCs w:val="18"/>
        </w:rPr>
        <w:t>15</w:t>
      </w:r>
      <w:r w:rsidRPr="00075B2B">
        <w:t>;</w:t>
      </w:r>
    </w:p>
    <w:p w14:paraId="188A4D53" w14:textId="0A7B6D9D" w:rsidR="00075B2B" w:rsidRDefault="003234EC" w:rsidP="00024CFE">
      <w:r w:rsidRPr="003234EC">
        <w:t>20. prosazovat pravidla a právní předpisy v oblasti bezpečnosti silničního provozu s cílem zajistit koexistenci různých dopravních prostředků se zaměřením na ochranu cyklistů a dalších zranitelných účastníků silničního provozu;</w:t>
      </w:r>
    </w:p>
    <w:p w14:paraId="047DE352" w14:textId="78D7D78A" w:rsidR="003234EC" w:rsidRDefault="00A402E0" w:rsidP="00024CFE">
      <w:r w:rsidRPr="00A402E0">
        <w:t>21. zajistit, aby pravidla týkající se bezpečnostních požadavků platných pro elektrokola byla dostatečná, a podporovat jejich zavádění;</w:t>
      </w:r>
    </w:p>
    <w:p w14:paraId="1B906328" w14:textId="3784A445" w:rsidR="00A402E0" w:rsidRDefault="002A12F3" w:rsidP="00024CFE">
      <w:r w:rsidRPr="002A12F3">
        <w:t>22. zvyšovat bezpečnost na veřejných parkovištích pro kola (včetně míst pro sdílená kola a multimodálních uzlů) a zvýšit úsilí o řešení problému krádeží kol;</w:t>
      </w:r>
    </w:p>
    <w:p w14:paraId="41E6C19F" w14:textId="5B8AD178" w:rsidR="002A12F3" w:rsidRDefault="00724C14" w:rsidP="00024CFE">
      <w:r w:rsidRPr="00724C14">
        <w:t xml:space="preserve">23. posilovat výcvik </w:t>
      </w:r>
      <w:proofErr w:type="gramStart"/>
      <w:r w:rsidRPr="00724C14">
        <w:t>cyklistů - včetně</w:t>
      </w:r>
      <w:proofErr w:type="gramEnd"/>
      <w:r w:rsidRPr="00724C14">
        <w:t xml:space="preserve"> výuky dětí a mladých </w:t>
      </w:r>
      <w:proofErr w:type="gramStart"/>
      <w:r w:rsidRPr="00724C14">
        <w:t>lidí - a</w:t>
      </w:r>
      <w:proofErr w:type="gramEnd"/>
      <w:r w:rsidRPr="00724C14">
        <w:t xml:space="preserve"> osvětové kampaně o bezpečnosti silničního provozu, zejména o největších rizicích pro cyklisty, a podporovat bezpečné používání jízdních kol a elektrokol, jakož i zabývat se informovaností o bezpečnosti zranitelných účastníků silničního provozu při </w:t>
      </w:r>
      <w:r w:rsidR="00383CAD">
        <w:t>vzděláván</w:t>
      </w:r>
      <w:r w:rsidRPr="00724C14">
        <w:t>í řidičů.</w:t>
      </w:r>
    </w:p>
    <w:p w14:paraId="02DC58A5" w14:textId="6CC03763" w:rsidR="00724C14" w:rsidRDefault="00A55899">
      <w:pPr>
        <w:rPr>
          <w:sz w:val="18"/>
          <w:szCs w:val="18"/>
        </w:rPr>
      </w:pPr>
      <w:r w:rsidRPr="00A55899">
        <w:rPr>
          <w:sz w:val="18"/>
          <w:szCs w:val="18"/>
        </w:rPr>
        <w:t xml:space="preserve">12 Nařízení Evropského parlamentu a Rady (EU) 2021/240 ze dne 10. února 2021, kterým se zřizuje nástroj technické </w:t>
      </w:r>
      <w:proofErr w:type="gramStart"/>
      <w:r w:rsidRPr="00A55899">
        <w:rPr>
          <w:sz w:val="18"/>
          <w:szCs w:val="18"/>
        </w:rPr>
        <w:t>podpory - EUR</w:t>
      </w:r>
      <w:proofErr w:type="gramEnd"/>
      <w:r w:rsidRPr="00A55899">
        <w:rPr>
          <w:sz w:val="18"/>
          <w:szCs w:val="18"/>
        </w:rPr>
        <w:t>-</w:t>
      </w:r>
      <w:proofErr w:type="gramStart"/>
      <w:r w:rsidRPr="00A55899">
        <w:rPr>
          <w:sz w:val="18"/>
          <w:szCs w:val="18"/>
        </w:rPr>
        <w:t>Lex - 32021R0240</w:t>
      </w:r>
      <w:proofErr w:type="gramEnd"/>
      <w:r w:rsidRPr="00A55899">
        <w:rPr>
          <w:sz w:val="18"/>
          <w:szCs w:val="18"/>
        </w:rPr>
        <w:t xml:space="preserve"> - </w:t>
      </w:r>
      <w:proofErr w:type="gramStart"/>
      <w:r w:rsidRPr="00A55899">
        <w:rPr>
          <w:sz w:val="18"/>
          <w:szCs w:val="18"/>
        </w:rPr>
        <w:t>CS - EUR</w:t>
      </w:r>
      <w:proofErr w:type="gramEnd"/>
      <w:r w:rsidRPr="00A55899">
        <w:rPr>
          <w:sz w:val="18"/>
          <w:szCs w:val="18"/>
        </w:rPr>
        <w:t xml:space="preserve"> Lex (europa.eu)</w:t>
      </w:r>
    </w:p>
    <w:p w14:paraId="67B7102E" w14:textId="7B90AA6C" w:rsidR="00A55899" w:rsidRDefault="006B6121">
      <w:pPr>
        <w:rPr>
          <w:sz w:val="18"/>
          <w:szCs w:val="18"/>
        </w:rPr>
      </w:pPr>
      <w:r w:rsidRPr="006B6121">
        <w:rPr>
          <w:sz w:val="18"/>
          <w:szCs w:val="18"/>
        </w:rPr>
        <w:t>13 Včetně vnitrostátních plánů v oblasti energetiky a klimatu (zavedeno nařízením (EU) 2018/1999 o správě energetické unie a opatření v oblasti klimatu)</w:t>
      </w:r>
    </w:p>
    <w:p w14:paraId="159FEBA4" w14:textId="259FAE19" w:rsidR="00B8542B" w:rsidRDefault="00B8542B">
      <w:pPr>
        <w:rPr>
          <w:sz w:val="18"/>
          <w:szCs w:val="18"/>
        </w:rPr>
      </w:pPr>
      <w:r w:rsidRPr="00B8542B">
        <w:rPr>
          <w:sz w:val="18"/>
          <w:szCs w:val="18"/>
        </w:rPr>
        <w:t xml:space="preserve">14 </w:t>
      </w:r>
      <w:hyperlink r:id="rId6" w:history="1">
        <w:r w:rsidRPr="004E6469">
          <w:rPr>
            <w:rStyle w:val="Hypertextovodkaz"/>
            <w:sz w:val="18"/>
            <w:szCs w:val="18"/>
          </w:rPr>
          <w:t>https://road-safety.transport.ec.europa.eu/index_en</w:t>
        </w:r>
      </w:hyperlink>
    </w:p>
    <w:p w14:paraId="70E8F185" w14:textId="4440132E" w:rsidR="006B6121" w:rsidRPr="00E414BE" w:rsidRDefault="00B8542B">
      <w:pPr>
        <w:rPr>
          <w:sz w:val="18"/>
          <w:szCs w:val="18"/>
        </w:rPr>
      </w:pPr>
      <w:r w:rsidRPr="00B8542B">
        <w:rPr>
          <w:sz w:val="18"/>
          <w:szCs w:val="18"/>
        </w:rPr>
        <w:t xml:space="preserve">15 </w:t>
      </w:r>
      <w:hyperlink r:id="rId7" w:history="1">
        <w:r w:rsidRPr="004E6469">
          <w:rPr>
            <w:rStyle w:val="Hypertextovodkaz"/>
            <w:sz w:val="18"/>
            <w:szCs w:val="18"/>
          </w:rPr>
          <w:t>https://data.consilium.europa.eu/doc/document/ST-9994-2017-INIT/en/pdf</w:t>
        </w:r>
      </w:hyperlink>
      <w:r>
        <w:rPr>
          <w:sz w:val="18"/>
          <w:szCs w:val="18"/>
        </w:rPr>
        <w:t xml:space="preserve"> </w:t>
      </w:r>
    </w:p>
    <w:p w14:paraId="3B2AB1D8" w14:textId="77777777" w:rsidR="00EE347F" w:rsidRPr="00EE347F" w:rsidRDefault="00EE347F" w:rsidP="00EE347F">
      <w:pPr>
        <w:rPr>
          <w:b/>
          <w:bCs/>
        </w:rPr>
      </w:pPr>
      <w:r w:rsidRPr="00EE347F">
        <w:rPr>
          <w:b/>
          <w:bCs/>
        </w:rPr>
        <w:t xml:space="preserve">KAPITOLA VI: Podpora kvalitních ekologických pracovních míst a rozvoj evropského cyklistického průmyslu světové úrovně </w:t>
      </w:r>
    </w:p>
    <w:p w14:paraId="6FF571F9" w14:textId="77777777" w:rsidR="00EE347F" w:rsidRPr="00EE347F" w:rsidRDefault="00EE347F" w:rsidP="00EE347F">
      <w:pPr>
        <w:rPr>
          <w:b/>
          <w:bCs/>
        </w:rPr>
      </w:pPr>
      <w:r w:rsidRPr="00EE347F">
        <w:rPr>
          <w:b/>
          <w:bCs/>
        </w:rPr>
        <w:t>Větší rozšíření cyklistiky znamená více kvalitních a lokálních pracovních míst a je přínosem pro hospodářství EU a cyklistický průmysl a přispívá také k cílům průmyslové strategie EU.</w:t>
      </w:r>
    </w:p>
    <w:p w14:paraId="70A14659" w14:textId="36225ABD" w:rsidR="00B8542B" w:rsidRDefault="00EE347F" w:rsidP="00EE347F">
      <w:r>
        <w:t xml:space="preserve"> Zavazujeme se:</w:t>
      </w:r>
    </w:p>
    <w:p w14:paraId="75EB37B9" w14:textId="42CA6A31" w:rsidR="00EE347F" w:rsidRDefault="000C223C" w:rsidP="00EE347F">
      <w:r w:rsidRPr="000C223C">
        <w:t xml:space="preserve">24. vytvářet podmínky pro rozšíření evropské výroby různých typů jízdních kol (včetně elektrokol, rychlých </w:t>
      </w:r>
      <w:proofErr w:type="spellStart"/>
      <w:r w:rsidRPr="000C223C">
        <w:t>pedelek</w:t>
      </w:r>
      <w:r w:rsidR="00622B4B">
        <w:t>ů</w:t>
      </w:r>
      <w:proofErr w:type="spellEnd"/>
      <w:r w:rsidRPr="000C223C">
        <w:t xml:space="preserve"> a kol pro osoby se zdravotním postižením) a jejich komponentů, včetně </w:t>
      </w:r>
      <w:r w:rsidRPr="000C223C">
        <w:lastRenderedPageBreak/>
        <w:t>přístupu k materiálům, vybavení a zachování rovných podmínek na globální úrovni prostřednictvím stávajících nástrojů EU na ochranu obchodu;</w:t>
      </w:r>
    </w:p>
    <w:p w14:paraId="0BD8E6C1" w14:textId="60852724" w:rsidR="000C223C" w:rsidRDefault="007366C2" w:rsidP="00EE347F">
      <w:r w:rsidRPr="007366C2">
        <w:t>25. podporovat sektor služeb pro cyklisty, včetně subjektů sociální ekonomiky a oběhového využití jízdních kol (opětovné použití, opravy a půjčování);</w:t>
      </w:r>
    </w:p>
    <w:p w14:paraId="5A85728D" w14:textId="631187A4" w:rsidR="007366C2" w:rsidRDefault="00901A70" w:rsidP="00EE347F">
      <w:r w:rsidRPr="00901A70">
        <w:t>26. vytvářet příznivé podmínky pro stimulaci vysoce kvalitních pracovních míst a cyklistických klastrů, včetně oblastí cykloturistiky, s cílem výrazně zvýšit počet kvalitních pracovních míst souvisejících s cyklistikou, podpořit malé a střední podniky a posílit příslušné dovednosti a odborné vzdělávání;</w:t>
      </w:r>
    </w:p>
    <w:p w14:paraId="2DB0A493" w14:textId="7EC1934D" w:rsidR="00901A70" w:rsidRDefault="00116604" w:rsidP="00EE347F">
      <w:r w:rsidRPr="00116604">
        <w:t>27. zvýšit atraktivitu tohoto odvětví a umožnit důležitý přechod z jednoho pracovního místa do druhého z jiných relevantních odvětví;</w:t>
      </w:r>
    </w:p>
    <w:p w14:paraId="35F14698" w14:textId="1AC83EDB" w:rsidR="00116604" w:rsidRDefault="00256F4D" w:rsidP="00EE347F">
      <w:r w:rsidRPr="00256F4D">
        <w:t xml:space="preserve">28. uznat evropský cyklistický průmysl jako partnera v systému mobility s cílem posílit odolnost, udržitelnost, </w:t>
      </w:r>
      <w:proofErr w:type="spellStart"/>
      <w:r w:rsidRPr="00256F4D">
        <w:t>oběhovost</w:t>
      </w:r>
      <w:proofErr w:type="spellEnd"/>
      <w:r w:rsidRPr="00256F4D">
        <w:t xml:space="preserve"> a digitalizaci v odvětví cyklistiky;</w:t>
      </w:r>
    </w:p>
    <w:p w14:paraId="5AF26E56" w14:textId="1542E7FC" w:rsidR="00256F4D" w:rsidRDefault="00622B4B" w:rsidP="00EE347F">
      <w:r w:rsidRPr="00622B4B">
        <w:t>29. podporovat odvětví cyklistických služeb, jako je sdílení kol a cyklistická logistika, zejména ve městech, a to i posílením integrace cyklistické logistiky do logistického systému.</w:t>
      </w:r>
    </w:p>
    <w:p w14:paraId="5FDBCF60" w14:textId="77777777" w:rsidR="00234EB6" w:rsidRPr="00234EB6" w:rsidRDefault="00234EB6" w:rsidP="00234EB6">
      <w:pPr>
        <w:rPr>
          <w:b/>
          <w:bCs/>
        </w:rPr>
      </w:pPr>
      <w:r w:rsidRPr="00234EB6">
        <w:rPr>
          <w:b/>
          <w:bCs/>
        </w:rPr>
        <w:t xml:space="preserve">KAPITOLA VII: Podpora </w:t>
      </w:r>
      <w:proofErr w:type="spellStart"/>
      <w:r w:rsidRPr="00234EB6">
        <w:rPr>
          <w:b/>
          <w:bCs/>
        </w:rPr>
        <w:t>multimodality</w:t>
      </w:r>
      <w:proofErr w:type="spellEnd"/>
      <w:r w:rsidRPr="00234EB6">
        <w:rPr>
          <w:b/>
          <w:bCs/>
        </w:rPr>
        <w:t xml:space="preserve"> a cykloturistiky </w:t>
      </w:r>
    </w:p>
    <w:p w14:paraId="0EAF891E" w14:textId="77777777" w:rsidR="00234EB6" w:rsidRPr="00234EB6" w:rsidRDefault="00234EB6" w:rsidP="00234EB6">
      <w:pPr>
        <w:rPr>
          <w:b/>
          <w:bCs/>
        </w:rPr>
      </w:pPr>
      <w:r w:rsidRPr="00234EB6">
        <w:rPr>
          <w:b/>
          <w:bCs/>
        </w:rPr>
        <w:t>Cyklistika by měla hrát klíčovou roli při zvyšování úrovně multimodálního propojení a cestovního ruchu, zejména v kombinaci s vlaky, autobusy a dalšími druhy dopravy, a to jak v městských, tak venkovských oblastech.</w:t>
      </w:r>
    </w:p>
    <w:p w14:paraId="658F07AA" w14:textId="7F2C054F" w:rsidR="00622B4B" w:rsidRDefault="00234EB6" w:rsidP="00234EB6">
      <w:r>
        <w:t xml:space="preserve"> Zavazujeme se:</w:t>
      </w:r>
    </w:p>
    <w:p w14:paraId="4212AD38" w14:textId="06A42C73" w:rsidR="00234EB6" w:rsidRDefault="00BA2689" w:rsidP="00234EB6">
      <w:r w:rsidRPr="00BA2689">
        <w:t>30. podporovat a zavádět multimodální řešení v městských, příměstských a venkovských oblastech, jakož i při cestách na dlouhé vzdálenosti, a to vytvářením větší součinnosti mezi cyklistickou dopravou a jinými druhy dopravy, například umožněním přepravy většího počtu jízdních kol v autobusech a vlacích a zajištěním bezpečnějších a zabezpečených parkovacích míst pro kola na nádražích a v uzlech mobility;</w:t>
      </w:r>
    </w:p>
    <w:p w14:paraId="537853B4" w14:textId="36807810" w:rsidR="00BA2689" w:rsidRDefault="006325F1" w:rsidP="00234EB6">
      <w:r w:rsidRPr="006325F1">
        <w:t>31. podporovat systémy sdílení jízdních kol jako řešení přístupu na první a poslední kilometr ke službám veřejné dopravy;</w:t>
      </w:r>
    </w:p>
    <w:p w14:paraId="5D85DE97" w14:textId="538B7E98" w:rsidR="006325F1" w:rsidRDefault="000B7723" w:rsidP="00234EB6">
      <w:r w:rsidRPr="000B7723">
        <w:t>32. vytvářet příznivé podmínky pro podporu cyklistiky jako udržitelného způsobu rekreace a cestovního ruchu.</w:t>
      </w:r>
    </w:p>
    <w:p w14:paraId="41BD24B1" w14:textId="65F9FFEC" w:rsidR="00773665" w:rsidRPr="00773665" w:rsidRDefault="00773665" w:rsidP="00773665">
      <w:pPr>
        <w:rPr>
          <w:b/>
          <w:bCs/>
        </w:rPr>
      </w:pPr>
      <w:r w:rsidRPr="00773665">
        <w:rPr>
          <w:b/>
          <w:bCs/>
        </w:rPr>
        <w:t>KAPITOLA VIII: Z</w:t>
      </w:r>
      <w:r w:rsidR="009E7E4A">
        <w:rPr>
          <w:b/>
          <w:bCs/>
        </w:rPr>
        <w:t>vyšován</w:t>
      </w:r>
      <w:r w:rsidRPr="00773665">
        <w:rPr>
          <w:b/>
          <w:bCs/>
        </w:rPr>
        <w:t xml:space="preserve">í </w:t>
      </w:r>
      <w:r w:rsidR="009E7E4A">
        <w:rPr>
          <w:b/>
          <w:bCs/>
        </w:rPr>
        <w:t xml:space="preserve">kvality </w:t>
      </w:r>
      <w:r w:rsidRPr="00773665">
        <w:rPr>
          <w:b/>
          <w:bCs/>
        </w:rPr>
        <w:t xml:space="preserve">sběru dat o cyklistické dopravě </w:t>
      </w:r>
    </w:p>
    <w:p w14:paraId="103577E8" w14:textId="7144E920" w:rsidR="00773665" w:rsidRPr="00773665" w:rsidRDefault="00773665" w:rsidP="00773665">
      <w:pPr>
        <w:rPr>
          <w:b/>
          <w:bCs/>
        </w:rPr>
      </w:pPr>
      <w:r w:rsidRPr="00773665">
        <w:rPr>
          <w:b/>
          <w:bCs/>
        </w:rPr>
        <w:t xml:space="preserve">Data o cyklistické dopravě je třeba shromažďovat stejným způsobem v celé EU, aby bylo zajištěno účinné sledování pokroku v </w:t>
      </w:r>
      <w:r w:rsidR="00E549FD">
        <w:rPr>
          <w:b/>
          <w:bCs/>
        </w:rPr>
        <w:t>implementaci</w:t>
      </w:r>
      <w:r w:rsidRPr="00773665">
        <w:rPr>
          <w:b/>
          <w:bCs/>
        </w:rPr>
        <w:t xml:space="preserve"> principů a závazků obsažených v tomto prohlášení. </w:t>
      </w:r>
    </w:p>
    <w:p w14:paraId="6E45CC3B" w14:textId="77777777" w:rsidR="00773665" w:rsidRDefault="00773665" w:rsidP="00773665">
      <w:r>
        <w:t>Zavazujeme se:</w:t>
      </w:r>
    </w:p>
    <w:p w14:paraId="57E576F2" w14:textId="06B8E22E" w:rsidR="000B7723" w:rsidRDefault="00773665" w:rsidP="00773665">
      <w:r>
        <w:t xml:space="preserve"> 33. monitorovat plnění našich závazků;</w:t>
      </w:r>
    </w:p>
    <w:p w14:paraId="20F73EB4" w14:textId="58BFAD57" w:rsidR="00773665" w:rsidRDefault="006B5843" w:rsidP="00773665">
      <w:r w:rsidRPr="006B5843">
        <w:t>34. umožnit průběžné měření pokroku v oblasti využívání cyklistické dopravy v EU stanovením celoevropské referenční úrovně, včetně délky, hustoty sítě, kvality a dostupnosti cyklistické infrastruktury a služeb pro několik typů uživatelů, podílu cyklistické dopravy na celkové dopravě a mobilitě a počtu vážných zranění a smrtelných úrazů cyklistů;</w:t>
      </w:r>
    </w:p>
    <w:p w14:paraId="473ECCE4" w14:textId="1A979C1B" w:rsidR="006B5843" w:rsidRDefault="003B73E6" w:rsidP="00773665">
      <w:r w:rsidRPr="003B73E6">
        <w:lastRenderedPageBreak/>
        <w:t>35. vypracovat harmonizované indikátory týkající se cyklistické dopravy pro městské uzly transevropské dopravní sítě (TEN-T);</w:t>
      </w:r>
    </w:p>
    <w:p w14:paraId="1F1BA870" w14:textId="00C1E1FC" w:rsidR="003B73E6" w:rsidRDefault="0009476E" w:rsidP="00773665">
      <w:r w:rsidRPr="0009476E">
        <w:t xml:space="preserve">36. vypracovat statistiky o cyklistické dopravě a její infrastruktuře na místní a vnitrostátní úrovni a na úrovni EU, včetně spolupráce mezi členskými státy a </w:t>
      </w:r>
      <w:proofErr w:type="spellStart"/>
      <w:r w:rsidRPr="0009476E">
        <w:t>Eurostatem</w:t>
      </w:r>
      <w:proofErr w:type="spellEnd"/>
      <w:r w:rsidRPr="0009476E">
        <w:t xml:space="preserve"> při shromažďování údajů o cyklistické dopravě.</w:t>
      </w:r>
    </w:p>
    <w:p w14:paraId="5708974C" w14:textId="77777777" w:rsidR="0021579B" w:rsidRDefault="0021579B"/>
    <w:p w14:paraId="260E5BE2" w14:textId="77777777" w:rsidR="00CE039B" w:rsidRPr="00CE039B" w:rsidRDefault="00CE039B" w:rsidP="00CE0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proofErr w:type="gramStart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:copyright</w:t>
      </w:r>
      <w:proofErr w:type="gramEnd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: </w:t>
      </w:r>
      <w:proofErr w:type="spellStart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Belgian</w:t>
      </w:r>
      <w:proofErr w:type="spellEnd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proofErr w:type="spellStart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Presidency</w:t>
      </w:r>
      <w:proofErr w:type="spellEnd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proofErr w:type="spellStart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of</w:t>
      </w:r>
      <w:proofErr w:type="spellEnd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proofErr w:type="spellStart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the</w:t>
      </w:r>
      <w:proofErr w:type="spellEnd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proofErr w:type="spellStart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Council</w:t>
      </w:r>
      <w:proofErr w:type="spellEnd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proofErr w:type="spellStart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of</w:t>
      </w:r>
      <w:proofErr w:type="spellEnd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proofErr w:type="spellStart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the</w:t>
      </w:r>
      <w:proofErr w:type="spellEnd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proofErr w:type="spellStart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European</w:t>
      </w:r>
      <w:proofErr w:type="spellEnd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Union / Julien </w:t>
      </w:r>
      <w:proofErr w:type="spellStart"/>
      <w:r w:rsidRPr="00CE0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Nizet</w:t>
      </w:r>
      <w:proofErr w:type="spellEnd"/>
    </w:p>
    <w:p w14:paraId="54AAF47F" w14:textId="77777777" w:rsidR="00CE039B" w:rsidRDefault="00CE039B"/>
    <w:sectPr w:rsidR="00CE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8AB"/>
    <w:rsid w:val="00024CFE"/>
    <w:rsid w:val="0003260A"/>
    <w:rsid w:val="00043CE9"/>
    <w:rsid w:val="00051DB1"/>
    <w:rsid w:val="00074BED"/>
    <w:rsid w:val="00075B2B"/>
    <w:rsid w:val="0009476E"/>
    <w:rsid w:val="000A2188"/>
    <w:rsid w:val="000B05F7"/>
    <w:rsid w:val="000B7723"/>
    <w:rsid w:val="000C223C"/>
    <w:rsid w:val="00116315"/>
    <w:rsid w:val="00116604"/>
    <w:rsid w:val="00137631"/>
    <w:rsid w:val="00141607"/>
    <w:rsid w:val="00161395"/>
    <w:rsid w:val="00173F14"/>
    <w:rsid w:val="0021579B"/>
    <w:rsid w:val="00231BD2"/>
    <w:rsid w:val="00234EB6"/>
    <w:rsid w:val="00247278"/>
    <w:rsid w:val="0025604F"/>
    <w:rsid w:val="00256F4D"/>
    <w:rsid w:val="002610EA"/>
    <w:rsid w:val="00280CF9"/>
    <w:rsid w:val="002A12F3"/>
    <w:rsid w:val="003234EC"/>
    <w:rsid w:val="00335E82"/>
    <w:rsid w:val="00343283"/>
    <w:rsid w:val="003506A5"/>
    <w:rsid w:val="00381F15"/>
    <w:rsid w:val="00383CAD"/>
    <w:rsid w:val="003B73E6"/>
    <w:rsid w:val="003C53F9"/>
    <w:rsid w:val="003F6E0B"/>
    <w:rsid w:val="003F7681"/>
    <w:rsid w:val="00405CBA"/>
    <w:rsid w:val="004458E3"/>
    <w:rsid w:val="00461B51"/>
    <w:rsid w:val="00482CAE"/>
    <w:rsid w:val="004E5E08"/>
    <w:rsid w:val="005054E5"/>
    <w:rsid w:val="00505A21"/>
    <w:rsid w:val="00513D44"/>
    <w:rsid w:val="00566CA7"/>
    <w:rsid w:val="005E08F4"/>
    <w:rsid w:val="005E1078"/>
    <w:rsid w:val="005E4FD5"/>
    <w:rsid w:val="006040EA"/>
    <w:rsid w:val="00622B4B"/>
    <w:rsid w:val="006325F1"/>
    <w:rsid w:val="00650D32"/>
    <w:rsid w:val="00687F00"/>
    <w:rsid w:val="006A2786"/>
    <w:rsid w:val="006B5843"/>
    <w:rsid w:val="006B6121"/>
    <w:rsid w:val="006D2A45"/>
    <w:rsid w:val="006F0872"/>
    <w:rsid w:val="00717437"/>
    <w:rsid w:val="00724C14"/>
    <w:rsid w:val="007366C2"/>
    <w:rsid w:val="00773665"/>
    <w:rsid w:val="00774A83"/>
    <w:rsid w:val="007823F5"/>
    <w:rsid w:val="007848F2"/>
    <w:rsid w:val="00785E45"/>
    <w:rsid w:val="0079763F"/>
    <w:rsid w:val="007B2A5A"/>
    <w:rsid w:val="007F13E7"/>
    <w:rsid w:val="007F3396"/>
    <w:rsid w:val="00801140"/>
    <w:rsid w:val="00807372"/>
    <w:rsid w:val="00812EAE"/>
    <w:rsid w:val="00826BD4"/>
    <w:rsid w:val="00846956"/>
    <w:rsid w:val="00860B03"/>
    <w:rsid w:val="0087520B"/>
    <w:rsid w:val="008822DA"/>
    <w:rsid w:val="00893714"/>
    <w:rsid w:val="008C6FEB"/>
    <w:rsid w:val="008E7264"/>
    <w:rsid w:val="00901A70"/>
    <w:rsid w:val="00944FDB"/>
    <w:rsid w:val="009567D4"/>
    <w:rsid w:val="00980032"/>
    <w:rsid w:val="00992B47"/>
    <w:rsid w:val="009A3B5E"/>
    <w:rsid w:val="009A3E9B"/>
    <w:rsid w:val="009C78AB"/>
    <w:rsid w:val="009E7E4A"/>
    <w:rsid w:val="009F0EAB"/>
    <w:rsid w:val="009F1671"/>
    <w:rsid w:val="009F2ED5"/>
    <w:rsid w:val="009F66B3"/>
    <w:rsid w:val="00A3622E"/>
    <w:rsid w:val="00A402E0"/>
    <w:rsid w:val="00A43FD7"/>
    <w:rsid w:val="00A55899"/>
    <w:rsid w:val="00A66C0A"/>
    <w:rsid w:val="00A70B3B"/>
    <w:rsid w:val="00AA23F2"/>
    <w:rsid w:val="00AB2CCE"/>
    <w:rsid w:val="00B450CB"/>
    <w:rsid w:val="00B5750E"/>
    <w:rsid w:val="00B622A3"/>
    <w:rsid w:val="00B8542B"/>
    <w:rsid w:val="00B92141"/>
    <w:rsid w:val="00BA2689"/>
    <w:rsid w:val="00BC66CA"/>
    <w:rsid w:val="00BE30D6"/>
    <w:rsid w:val="00C04141"/>
    <w:rsid w:val="00C264F6"/>
    <w:rsid w:val="00C308BE"/>
    <w:rsid w:val="00C365EF"/>
    <w:rsid w:val="00C56179"/>
    <w:rsid w:val="00CE039B"/>
    <w:rsid w:val="00CF6EC9"/>
    <w:rsid w:val="00CF7CF2"/>
    <w:rsid w:val="00D42966"/>
    <w:rsid w:val="00D45526"/>
    <w:rsid w:val="00D4579F"/>
    <w:rsid w:val="00D56858"/>
    <w:rsid w:val="00D64915"/>
    <w:rsid w:val="00D84438"/>
    <w:rsid w:val="00D9064E"/>
    <w:rsid w:val="00DE672C"/>
    <w:rsid w:val="00DF7A81"/>
    <w:rsid w:val="00E01676"/>
    <w:rsid w:val="00E04C5A"/>
    <w:rsid w:val="00E414BE"/>
    <w:rsid w:val="00E549FD"/>
    <w:rsid w:val="00ED714F"/>
    <w:rsid w:val="00EE347F"/>
    <w:rsid w:val="00EF0253"/>
    <w:rsid w:val="00F2284D"/>
    <w:rsid w:val="00F413A6"/>
    <w:rsid w:val="00F44118"/>
    <w:rsid w:val="00F50072"/>
    <w:rsid w:val="00F80EDF"/>
    <w:rsid w:val="00F8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2607"/>
  <w15:chartTrackingRefBased/>
  <w15:docId w15:val="{B3BCD150-694A-48B7-8752-1D232048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7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7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7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7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7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7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7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7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7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7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C7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7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78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78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78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78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78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78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7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7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7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7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7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78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78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78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7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78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78A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D714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7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ata.consilium.europa.eu/doc/document/ST-9994-2017-INIT/en/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-safety.transport.ec.europa.eu/index_en" TargetMode="External"/><Relationship Id="rId5" Type="http://schemas.openxmlformats.org/officeDocument/2006/relationships/hyperlink" Target="https://www.benelux.int/fr/publication/european-cycling-declaration/" TargetMode="External"/><Relationship Id="rId4" Type="http://schemas.openxmlformats.org/officeDocument/2006/relationships/hyperlink" Target="https://www.europarl.europa.eu/doceo/document/TA-9-2023-0058_EN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2511</Words>
  <Characters>15699</Characters>
  <Application>Microsoft Office Word</Application>
  <DocSecurity>0</DocSecurity>
  <Lines>253</Lines>
  <Paragraphs>115</Paragraphs>
  <ScaleCrop>false</ScaleCrop>
  <Company/>
  <LinksUpToDate>false</LinksUpToDate>
  <CharactersWithSpaces>18095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Martinková</dc:creator>
  <cp:keywords/>
  <dc:description/>
  <cp:lastModifiedBy>Jaroslav Martinek</cp:lastModifiedBy>
  <cp:revision>133</cp:revision>
  <dcterms:created xsi:type="dcterms:W3CDTF">2024-02-29T06:42:00Z</dcterms:created>
  <dcterms:modified xsi:type="dcterms:W3CDTF">2025-10-21T06:44:00Z</dcterms:modified>
</cp:coreProperties>
</file>