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AD7" w14:textId="605A82EF" w:rsidR="00CF6EC9" w:rsidRDefault="00340879">
      <w:hyperlink r:id="rId4" w:history="1">
        <w:r w:rsidRPr="00340879">
          <w:rPr>
            <w:rStyle w:val="Hypertextovodkaz"/>
          </w:rPr>
          <w:t>Additional Services | klimaaktiv</w:t>
        </w:r>
      </w:hyperlink>
    </w:p>
    <w:p w14:paraId="16C38DF3" w14:textId="77777777" w:rsidR="002A1292" w:rsidRPr="0031610B" w:rsidRDefault="002A1292" w:rsidP="002A1292">
      <w:pPr>
        <w:rPr>
          <w:b/>
          <w:bCs/>
        </w:rPr>
      </w:pPr>
      <w:r w:rsidRPr="0031610B">
        <w:rPr>
          <w:b/>
          <w:bCs/>
        </w:rPr>
        <w:t>Doplňkové služby</w:t>
      </w:r>
    </w:p>
    <w:p w14:paraId="67295B9F" w14:textId="2AB444D9" w:rsidR="002A1292" w:rsidRDefault="002A1292" w:rsidP="002A1292">
      <w:r>
        <w:t>Poskytování služeb na stanicích a ve vla</w:t>
      </w:r>
      <w:r w:rsidR="00D86B18">
        <w:t>cích</w:t>
      </w:r>
      <w:r>
        <w:t xml:space="preserve"> – jako je zabezpečené parkování kol, půjčovny, úschovna zavazadel a jasné informace –</w:t>
      </w:r>
      <w:r w:rsidR="005016E4">
        <w:t xml:space="preserve"> </w:t>
      </w:r>
      <w:r>
        <w:t>usnadňuje</w:t>
      </w:r>
      <w:r w:rsidR="00900982">
        <w:t xml:space="preserve"> cestování</w:t>
      </w:r>
      <w:r>
        <w:t xml:space="preserve">, zvyšuje bezpečnost a pohodlí </w:t>
      </w:r>
      <w:r w:rsidR="00900982">
        <w:t xml:space="preserve">dopravy </w:t>
      </w:r>
      <w:r>
        <w:t xml:space="preserve">na první a poslední </w:t>
      </w:r>
      <w:r w:rsidR="005016E4">
        <w:t>kilometr</w:t>
      </w:r>
      <w:r>
        <w:t xml:space="preserve"> a povzbuzuje více lidí </w:t>
      </w:r>
      <w:r w:rsidR="00417CD1">
        <w:t>kombinovat</w:t>
      </w:r>
      <w:r>
        <w:t xml:space="preserve"> chůz</w:t>
      </w:r>
      <w:r w:rsidR="00417CD1">
        <w:t>i</w:t>
      </w:r>
      <w:r>
        <w:t xml:space="preserve"> nebo jízd</w:t>
      </w:r>
      <w:r w:rsidR="00417CD1">
        <w:t>u</w:t>
      </w:r>
      <w:r>
        <w:t xml:space="preserve"> na kole s veřejnou dopravou.</w:t>
      </w:r>
      <w:r w:rsidR="00417CD1">
        <w:t xml:space="preserve"> Jde tedy o další podporu aktivní mobility.</w:t>
      </w:r>
    </w:p>
    <w:p w14:paraId="38ACD361" w14:textId="77777777" w:rsidR="002A1292" w:rsidRPr="0031610B" w:rsidRDefault="002A1292" w:rsidP="002A1292">
      <w:pPr>
        <w:rPr>
          <w:b/>
          <w:bCs/>
        </w:rPr>
      </w:pPr>
      <w:r w:rsidRPr="0031610B">
        <w:rPr>
          <w:b/>
          <w:bCs/>
        </w:rPr>
        <w:t>Služby pro aktivní uživatele na stanicích</w:t>
      </w:r>
    </w:p>
    <w:p w14:paraId="59360A4D" w14:textId="7191B04D" w:rsidR="002A1292" w:rsidRDefault="002A1292" w:rsidP="002A1292">
      <w:r>
        <w:t xml:space="preserve">Stanice jsou klíčovými body pro podporu aktivní mobility a poskytují základní služby, které usnadňují a zvyšují bezpečnost kombinace chůze nebo jízdy na kole s veřejnou dopravou. Kromě dříve popsaného zabezpečeného parkování kol by další služby, jako jsou uzamykatelné skříňky, </w:t>
      </w:r>
      <w:r w:rsidR="00D73C2F">
        <w:t xml:space="preserve">servisní </w:t>
      </w:r>
      <w:r>
        <w:t xml:space="preserve">stanice a možnosti nabíjení elektrokol, povzbudily cyklisty k používání veřejné dopravy bez obav z krádeže nebo problémů s údržbou. Jasné značení, dobře navržené stezky pro chodce, čekací zóna chráněná před povětrnostními vlivy na nástupišti a bezbariérové </w:t>
      </w:r>
      <w:r>
        <w:rPr>
          <w:rFonts w:ascii="Arial" w:hAnsi="Arial" w:cs="Arial"/>
        </w:rPr>
        <w:t>​​</w:t>
      </w:r>
      <w:r>
        <w:t>vchody pom</w:t>
      </w:r>
      <w:r>
        <w:rPr>
          <w:rFonts w:ascii="Aptos" w:hAnsi="Aptos" w:cs="Aptos"/>
        </w:rPr>
        <w:t>á</w:t>
      </w:r>
      <w:r>
        <w:t>haj</w:t>
      </w:r>
      <w:r>
        <w:rPr>
          <w:rFonts w:ascii="Aptos" w:hAnsi="Aptos" w:cs="Aptos"/>
        </w:rPr>
        <w:t>í</w:t>
      </w:r>
      <w:r>
        <w:t xml:space="preserve"> u</w:t>
      </w:r>
      <w:r>
        <w:rPr>
          <w:rFonts w:ascii="Aptos" w:hAnsi="Aptos" w:cs="Aptos"/>
        </w:rPr>
        <w:t>ž</w:t>
      </w:r>
      <w:r>
        <w:t>ivatel</w:t>
      </w:r>
      <w:r>
        <w:rPr>
          <w:rFonts w:ascii="Aptos" w:hAnsi="Aptos" w:cs="Aptos"/>
        </w:rPr>
        <w:t>ů</w:t>
      </w:r>
      <w:r>
        <w:t>m efektivn</w:t>
      </w:r>
      <w:r>
        <w:rPr>
          <w:rFonts w:ascii="Aptos" w:hAnsi="Aptos" w:cs="Aptos"/>
        </w:rPr>
        <w:t>ě</w:t>
      </w:r>
      <w:r>
        <w:t xml:space="preserve"> se orientovat ve stanici a sni</w:t>
      </w:r>
      <w:r>
        <w:rPr>
          <w:rFonts w:ascii="Aptos" w:hAnsi="Aptos" w:cs="Aptos"/>
        </w:rPr>
        <w:t>ž</w:t>
      </w:r>
      <w:r>
        <w:t>uj</w:t>
      </w:r>
      <w:r>
        <w:rPr>
          <w:rFonts w:ascii="Aptos" w:hAnsi="Aptos" w:cs="Aptos"/>
        </w:rPr>
        <w:t>í</w:t>
      </w:r>
      <w:r>
        <w:t xml:space="preserve"> bari</w:t>
      </w:r>
      <w:r>
        <w:rPr>
          <w:rFonts w:ascii="Aptos" w:hAnsi="Aptos" w:cs="Aptos"/>
        </w:rPr>
        <w:t>é</w:t>
      </w:r>
      <w:r>
        <w:t>ry pro ty, k</w:t>
      </w:r>
      <w:r w:rsidR="00C24A2B">
        <w:t>do</w:t>
      </w:r>
      <w:r>
        <w:t xml:space="preserve"> p</w:t>
      </w:r>
      <w:r>
        <w:rPr>
          <w:rFonts w:ascii="Aptos" w:hAnsi="Aptos" w:cs="Aptos"/>
        </w:rPr>
        <w:t>ř</w:t>
      </w:r>
      <w:r>
        <w:t>ich</w:t>
      </w:r>
      <w:r>
        <w:rPr>
          <w:rFonts w:ascii="Aptos" w:hAnsi="Aptos" w:cs="Aptos"/>
        </w:rPr>
        <w:t>á</w:t>
      </w:r>
      <w:r>
        <w:t>zej</w:t>
      </w:r>
      <w:r>
        <w:rPr>
          <w:rFonts w:ascii="Aptos" w:hAnsi="Aptos" w:cs="Aptos"/>
        </w:rPr>
        <w:t>í</w:t>
      </w:r>
      <w:r>
        <w:t xml:space="preserve"> p</w:t>
      </w:r>
      <w:r>
        <w:rPr>
          <w:rFonts w:ascii="Aptos" w:hAnsi="Aptos" w:cs="Aptos"/>
        </w:rPr>
        <w:t>ěš</w:t>
      </w:r>
      <w:r>
        <w:t>ky.</w:t>
      </w:r>
    </w:p>
    <w:p w14:paraId="2C9B70D0" w14:textId="40F75E3B" w:rsidR="00AA7789" w:rsidRPr="00B9430B" w:rsidRDefault="002A1292" w:rsidP="002A1292">
      <w:r>
        <w:t xml:space="preserve">Doplňkové služby, jako jsou půjčovny a </w:t>
      </w:r>
      <w:r w:rsidR="003273BD">
        <w:t>servisní</w:t>
      </w:r>
      <w:r>
        <w:t xml:space="preserve"> stanice kol, samoobslužné </w:t>
      </w:r>
      <w:r w:rsidR="003273BD">
        <w:t>servisní</w:t>
      </w:r>
      <w:r>
        <w:t xml:space="preserve"> stanice s pumpou a základním nářadím, bezpečné úschovny zavazadel a přileb, prodejní automaty s potravinami nebo cyklistickým příslušenstvím a místní dodavatelé, jako jsou pekárny, pošta nebo restaurace, zvyšují pohodlí a bezpečnost a zároveň zlepšují celkový zážitek z jízdy. Díky nabí</w:t>
      </w:r>
      <w:r w:rsidR="00040226">
        <w:t>dce</w:t>
      </w:r>
      <w:r>
        <w:t xml:space="preserve"> těchto zařízení stanice podporují multimodální cestování, zvyšují počet cestujících a podporují udržitelné a zdravé návyky mobility. Dobře vybavené stanice slouží nejen jako dopravní uzly, ale také jako prostředníci aktivní mobility, což lidem usnadňuje v</w:t>
      </w:r>
      <w:r w:rsidR="003B77C1">
        <w:t>olbu ve prospěch</w:t>
      </w:r>
      <w:r>
        <w:t xml:space="preserve"> nízkouhlíkových a integrovaných možností dopravy.</w:t>
      </w:r>
    </w:p>
    <w:p w14:paraId="2DEEFDED" w14:textId="77777777" w:rsidR="0077437B" w:rsidRPr="0077437B" w:rsidRDefault="0077437B" w:rsidP="0077437B">
      <w:pPr>
        <w:rPr>
          <w:b/>
          <w:bCs/>
        </w:rPr>
      </w:pPr>
      <w:r w:rsidRPr="0077437B">
        <w:rPr>
          <w:b/>
          <w:bCs/>
        </w:rPr>
        <w:t>Dobrá praxe</w:t>
      </w:r>
    </w:p>
    <w:p w14:paraId="44903661" w14:textId="20EF4747" w:rsidR="0077437B" w:rsidRPr="0077437B" w:rsidRDefault="0077437B" w:rsidP="0077437B">
      <w:pPr>
        <w:rPr>
          <w:b/>
          <w:bCs/>
        </w:rPr>
      </w:pPr>
      <w:r w:rsidRPr="0077437B">
        <w:rPr>
          <w:b/>
          <w:bCs/>
        </w:rPr>
        <w:t xml:space="preserve">Prodejní automat </w:t>
      </w:r>
      <w:r w:rsidR="00EF1AC5">
        <w:rPr>
          <w:b/>
          <w:bCs/>
        </w:rPr>
        <w:t>pro cyklisty</w:t>
      </w:r>
      <w:r w:rsidRPr="0077437B">
        <w:rPr>
          <w:b/>
          <w:bCs/>
        </w:rPr>
        <w:t xml:space="preserve"> vám</w:t>
      </w:r>
      <w:r w:rsidR="00902C54">
        <w:rPr>
          <w:b/>
          <w:bCs/>
        </w:rPr>
        <w:t xml:space="preserve"> vytrhne trn z paty</w:t>
      </w:r>
    </w:p>
    <w:p w14:paraId="6B82F370" w14:textId="03970658" w:rsidR="0077437B" w:rsidRDefault="0077437B" w:rsidP="0077437B">
      <w:r>
        <w:t xml:space="preserve">Cyklisté často nečekaně potřebují doplňky, jako jsou pláštěnky, svítilny nebo duše </w:t>
      </w:r>
      <w:r w:rsidR="00852FC0">
        <w:t>na kolo</w:t>
      </w:r>
      <w:r>
        <w:t>. Zatímco běžné obchody mohou být drahé, prodejní automaty nabízejí řešení 24 hodin denně, 7 dní v</w:t>
      </w:r>
      <w:r w:rsidR="00852FC0">
        <w:t> </w:t>
      </w:r>
      <w:r>
        <w:t>týdnu</w:t>
      </w:r>
      <w:r w:rsidR="00852FC0">
        <w:t>; prodávají se zde</w:t>
      </w:r>
      <w:r>
        <w:t xml:space="preserve"> svět</w:t>
      </w:r>
      <w:r w:rsidR="00852FC0">
        <w:t>la</w:t>
      </w:r>
      <w:r>
        <w:t xml:space="preserve"> na kola, </w:t>
      </w:r>
      <w:r w:rsidR="00852FC0">
        <w:t>servisní</w:t>
      </w:r>
      <w:r>
        <w:t xml:space="preserve"> sad a duš</w:t>
      </w:r>
      <w:r w:rsidR="00852FC0">
        <w:t>e</w:t>
      </w:r>
      <w:r>
        <w:t>. Jedná se o velmi nákladově efektivní způsob, jak cyklistům, kteří je potřebují, poskytnout díly a příslušenství.</w:t>
      </w:r>
    </w:p>
    <w:p w14:paraId="19C2057A" w14:textId="77777777" w:rsidR="0077437B" w:rsidRPr="0077437B" w:rsidRDefault="0077437B" w:rsidP="0077437B">
      <w:pPr>
        <w:rPr>
          <w:b/>
          <w:bCs/>
        </w:rPr>
      </w:pPr>
      <w:r w:rsidRPr="0077437B">
        <w:rPr>
          <w:b/>
          <w:bCs/>
        </w:rPr>
        <w:t>Dobrá praxe</w:t>
      </w:r>
    </w:p>
    <w:p w14:paraId="4358E17A" w14:textId="77777777" w:rsidR="0077437B" w:rsidRPr="0077437B" w:rsidRDefault="0077437B" w:rsidP="0077437B">
      <w:pPr>
        <w:rPr>
          <w:b/>
          <w:bCs/>
        </w:rPr>
      </w:pPr>
      <w:r w:rsidRPr="0077437B">
        <w:rPr>
          <w:b/>
          <w:bCs/>
        </w:rPr>
        <w:t>Kontrolní seznam A2PT pro stanice veřejné dopravy a okolí</w:t>
      </w:r>
    </w:p>
    <w:p w14:paraId="4A11C4BE" w14:textId="4169EC7C" w:rsidR="0077437B" w:rsidRPr="00392F77" w:rsidRDefault="0077437B" w:rsidP="0077437B">
      <w:r>
        <w:t>Bezproblémová integrace cyklisti</w:t>
      </w:r>
      <w:r w:rsidR="00902C54">
        <w:t>cké, pěší</w:t>
      </w:r>
      <w:r>
        <w:t xml:space="preserve"> a veřejné dopravy je klíčová pro udržitelnou mobilitu. Mnoho stanic veřejné dopravy má nedostatky v napojení na cyklisty a chodce nebo ve vlastním vybavení stanice. Kontrolní seznam vyvinutý v rámci projektu A2PT umožňuje strukturované posouzení potřeby zlepšení za účelem implementace cílených opatření.</w:t>
      </w:r>
    </w:p>
    <w:p w14:paraId="39E0D814" w14:textId="4BA9E123" w:rsidR="00EA4D3F" w:rsidRPr="00EA4D3F" w:rsidRDefault="00EA4D3F" w:rsidP="00EA4D3F">
      <w:pPr>
        <w:rPr>
          <w:b/>
          <w:bCs/>
        </w:rPr>
      </w:pPr>
      <w:r w:rsidRPr="00EA4D3F">
        <w:rPr>
          <w:b/>
          <w:bCs/>
        </w:rPr>
        <w:t xml:space="preserve">Služby na palubě </w:t>
      </w:r>
      <w:r>
        <w:rPr>
          <w:b/>
          <w:bCs/>
        </w:rPr>
        <w:t xml:space="preserve">vlaku </w:t>
      </w:r>
      <w:r w:rsidRPr="00EA4D3F">
        <w:rPr>
          <w:b/>
          <w:bCs/>
        </w:rPr>
        <w:t>pro aktivní uživatele veřejné dopravy</w:t>
      </w:r>
    </w:p>
    <w:p w14:paraId="01CE57B4" w14:textId="6B4E7BDB" w:rsidR="00EA4D3F" w:rsidRDefault="00EA4D3F" w:rsidP="00EA4D3F">
      <w:r>
        <w:t xml:space="preserve">Služby </w:t>
      </w:r>
      <w:r w:rsidR="00575A16">
        <w:t xml:space="preserve">přímo ve vlakových soupravách </w:t>
      </w:r>
      <w:r>
        <w:t xml:space="preserve">hrají také důležitou roli v podpoře aktivní mobility tím, že zajišťují, aby cyklisté a chodci mohli bez problémů pokračovat v cestě po nástupu do veřejné dopravy. Speciální části vozidel, jako jsou vyhrazené stojany na kola, místa pro </w:t>
      </w:r>
      <w:r w:rsidR="00DD3F98">
        <w:t xml:space="preserve">skládací </w:t>
      </w:r>
      <w:r>
        <w:t xml:space="preserve">kola a prioritní sedadla pro osoby s pomůckami pro mobilitu nebo kočárky, </w:t>
      </w:r>
      <w:r w:rsidR="00F235BA">
        <w:t xml:space="preserve">cestujícím aktivním způsobem </w:t>
      </w:r>
      <w:r>
        <w:t>usnadňují používání vlaků, autobusů nebo tramvají</w:t>
      </w:r>
      <w:r w:rsidR="004712FC">
        <w:t>, a to</w:t>
      </w:r>
      <w:r>
        <w:t xml:space="preserve"> bez nepříjemností. Jasné </w:t>
      </w:r>
      <w:r>
        <w:lastRenderedPageBreak/>
        <w:t>pokyny a značení, jak bezpečně ukládat nebo zajišťovat kola, pomáhají snižovat konflikty a zlepšovat celkový zážitek z cestování.</w:t>
      </w:r>
    </w:p>
    <w:p w14:paraId="3A85B3DD" w14:textId="58F3CB45" w:rsidR="00B60F97" w:rsidRPr="00392F77" w:rsidRDefault="00EA4D3F" w:rsidP="00EA4D3F">
      <w:r>
        <w:t xml:space="preserve">Další funkce na palubě, včetně informací </w:t>
      </w:r>
      <w:r w:rsidR="002E0D57">
        <w:t xml:space="preserve">pro cestující </w:t>
      </w:r>
      <w:r>
        <w:t xml:space="preserve">v reálném čase, Wi-Fi a prostoru pro osobní věci, dále zvyšují pohodlí pro aktivní uživatele. Poskytováním těchto služeb dopravci zvyšují atraktivitu multimodálních cest, snižují překážky </w:t>
      </w:r>
      <w:r w:rsidR="00987574">
        <w:t xml:space="preserve">pro </w:t>
      </w:r>
      <w:r>
        <w:t>kombinování aktivního cestování s veřejnou dopravou a podporují udržitelnější a zdravější návyky</w:t>
      </w:r>
      <w:r w:rsidR="00987574">
        <w:t xml:space="preserve"> v oblasti dojíždění</w:t>
      </w:r>
      <w:r>
        <w:t>. Dobře navržené vybavení na palubě doplňuje služby na stanicích a vytváří bezproblémové a uživatelsky přívětivé prostředí pro všechny cestující.</w:t>
      </w:r>
    </w:p>
    <w:p w14:paraId="50B1AD5F" w14:textId="77777777" w:rsidR="00507410" w:rsidRPr="00507410" w:rsidRDefault="00507410" w:rsidP="00507410">
      <w:pPr>
        <w:rPr>
          <w:b/>
          <w:bCs/>
        </w:rPr>
      </w:pPr>
      <w:r w:rsidRPr="00507410">
        <w:rPr>
          <w:b/>
          <w:bCs/>
        </w:rPr>
        <w:t>Dobrá praxe</w:t>
      </w:r>
    </w:p>
    <w:p w14:paraId="4B54E6F5" w14:textId="77777777" w:rsidR="00507410" w:rsidRPr="00507410" w:rsidRDefault="00507410" w:rsidP="00507410">
      <w:pPr>
        <w:rPr>
          <w:b/>
          <w:bCs/>
        </w:rPr>
      </w:pPr>
      <w:r w:rsidRPr="00507410">
        <w:rPr>
          <w:b/>
          <w:bCs/>
        </w:rPr>
        <w:t>Nabíjení elektrokol v italských regionálních vlacích</w:t>
      </w:r>
    </w:p>
    <w:p w14:paraId="132D2FDB" w14:textId="2EB7EC47" w:rsidR="00507410" w:rsidRDefault="00507410" w:rsidP="00507410">
      <w:r>
        <w:t xml:space="preserve">V některých italských vlacích vybavených vagóny </w:t>
      </w:r>
      <w:r w:rsidR="00F75D74">
        <w:t>pro cyklisty</w:t>
      </w:r>
      <w:r>
        <w:t xml:space="preserve"> si cestující mohou během cesty nabíjet baterie svých elektrokol, pokud dodržují bezpečnostní předpisy. Tato praktická funkce podporuje uživatele elektrokol, podporuje ekologické cestování a usnadňuje a zpříjemňuje kombinaci cyklistiky na dlouhé vzdálenosti s železniční dopravou.</w:t>
      </w:r>
    </w:p>
    <w:p w14:paraId="479198C9" w14:textId="77777777" w:rsidR="00507410" w:rsidRPr="00F75D74" w:rsidRDefault="00507410" w:rsidP="00507410">
      <w:pPr>
        <w:rPr>
          <w:b/>
          <w:bCs/>
        </w:rPr>
      </w:pPr>
      <w:r w:rsidRPr="00F75D74">
        <w:rPr>
          <w:b/>
          <w:bCs/>
        </w:rPr>
        <w:t>Dobrá praxe</w:t>
      </w:r>
    </w:p>
    <w:p w14:paraId="379F21A6" w14:textId="77777777" w:rsidR="00507410" w:rsidRPr="00F75D74" w:rsidRDefault="00507410" w:rsidP="00507410">
      <w:pPr>
        <w:rPr>
          <w:b/>
          <w:bCs/>
        </w:rPr>
      </w:pPr>
      <w:r w:rsidRPr="00F75D74">
        <w:rPr>
          <w:b/>
          <w:bCs/>
        </w:rPr>
        <w:t>Bike Point na vlakovém nádraží v Gentu</w:t>
      </w:r>
    </w:p>
    <w:p w14:paraId="64E64B80" w14:textId="6D823F32" w:rsidR="00340879" w:rsidRDefault="00507410" w:rsidP="00507410">
      <w:r>
        <w:t xml:space="preserve">Na vlakovém nádraží Gent-Sint-Pieters je Bike Point komplexním centrem pro cyklisty na cestách. Je otevřen denně od 7:00 do 19:00 </w:t>
      </w:r>
      <w:r w:rsidR="00312DE4">
        <w:t xml:space="preserve">hod </w:t>
      </w:r>
      <w:r>
        <w:t xml:space="preserve">a zajišťuje plynulou cestu díky </w:t>
      </w:r>
      <w:r w:rsidR="00312DE4">
        <w:t xml:space="preserve">možnosti </w:t>
      </w:r>
      <w:r>
        <w:t>opra</w:t>
      </w:r>
      <w:r w:rsidR="00312DE4">
        <w:t>v</w:t>
      </w:r>
      <w:r>
        <w:t xml:space="preserve"> na místě, snadnému půjč</w:t>
      </w:r>
      <w:r w:rsidR="00312DE4">
        <w:t>ová</w:t>
      </w:r>
      <w:r>
        <w:t xml:space="preserve">ní kol a bezplatnému huštění pneumatik. Ať už dojíždíte do práce nebo poznáváte okolí, podporuje bezproblémové spojení mezi vlakem a </w:t>
      </w:r>
      <w:r w:rsidR="005459D5">
        <w:t xml:space="preserve">jízdním </w:t>
      </w:r>
      <w:r>
        <w:t>kolem.</w:t>
      </w:r>
    </w:p>
    <w:p w14:paraId="1AF548A8" w14:textId="77777777" w:rsidR="009C0C3E" w:rsidRDefault="009C0C3E"/>
    <w:sectPr w:rsidR="009C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7AE"/>
    <w:rsid w:val="00040226"/>
    <w:rsid w:val="000B05F7"/>
    <w:rsid w:val="00141607"/>
    <w:rsid w:val="002378A1"/>
    <w:rsid w:val="0025604F"/>
    <w:rsid w:val="002A1292"/>
    <w:rsid w:val="002E0D57"/>
    <w:rsid w:val="00312DE4"/>
    <w:rsid w:val="0031610B"/>
    <w:rsid w:val="003273BD"/>
    <w:rsid w:val="00340879"/>
    <w:rsid w:val="00392F77"/>
    <w:rsid w:val="003B77C1"/>
    <w:rsid w:val="00417CD1"/>
    <w:rsid w:val="004227AE"/>
    <w:rsid w:val="004712FC"/>
    <w:rsid w:val="005016E4"/>
    <w:rsid w:val="00507410"/>
    <w:rsid w:val="005459D5"/>
    <w:rsid w:val="0057139B"/>
    <w:rsid w:val="00575A16"/>
    <w:rsid w:val="006266EA"/>
    <w:rsid w:val="0077437B"/>
    <w:rsid w:val="007E4BA3"/>
    <w:rsid w:val="00852FC0"/>
    <w:rsid w:val="00900982"/>
    <w:rsid w:val="00902C54"/>
    <w:rsid w:val="00987574"/>
    <w:rsid w:val="009C0C3E"/>
    <w:rsid w:val="00A3622E"/>
    <w:rsid w:val="00AA7789"/>
    <w:rsid w:val="00B60F97"/>
    <w:rsid w:val="00B9430B"/>
    <w:rsid w:val="00C24A2B"/>
    <w:rsid w:val="00CF6EC9"/>
    <w:rsid w:val="00D73C2F"/>
    <w:rsid w:val="00D86B18"/>
    <w:rsid w:val="00DD3F98"/>
    <w:rsid w:val="00DF7A81"/>
    <w:rsid w:val="00EA4D3F"/>
    <w:rsid w:val="00EF1AC5"/>
    <w:rsid w:val="00F235BA"/>
    <w:rsid w:val="00F50072"/>
    <w:rsid w:val="00F7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15C9"/>
  <w15:chartTrackingRefBased/>
  <w15:docId w15:val="{6B288A9D-47AA-4BC0-B76A-52592F82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2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2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2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2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2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2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2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2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2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2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2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2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27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27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27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27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27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27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2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2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2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2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2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27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27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27A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2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27A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27A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4087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0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limaaktivmobil.at/en/active2public-transport/additional-service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681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Martinková</dc:creator>
  <cp:keywords/>
  <dc:description/>
  <cp:lastModifiedBy>Monika Martinková</cp:lastModifiedBy>
  <cp:revision>36</cp:revision>
  <dcterms:created xsi:type="dcterms:W3CDTF">2026-06-12T06:50:00Z</dcterms:created>
  <dcterms:modified xsi:type="dcterms:W3CDTF">2026-06-12T07:33:00Z</dcterms:modified>
</cp:coreProperties>
</file>